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38C1" w14:textId="77777777" w:rsidR="00AE1111" w:rsidRDefault="00AE1111"/>
    <w:p w14:paraId="3B6B00F5" w14:textId="6E5F5A64" w:rsidR="00AE1111" w:rsidRDefault="00AE1111">
      <w:pPr>
        <w:spacing w:after="0"/>
        <w:rPr>
          <w:sz w:val="20"/>
          <w:szCs w:val="20"/>
        </w:rPr>
      </w:pPr>
    </w:p>
    <w:p w14:paraId="13107D5D" w14:textId="3584624A" w:rsidR="00AE1111" w:rsidRDefault="00E941F9">
      <w:pPr>
        <w:spacing w:after="0"/>
        <w:rPr>
          <w:sz w:val="20"/>
          <w:szCs w:val="20"/>
        </w:rPr>
      </w:pPr>
      <w:r>
        <w:rPr>
          <w:noProof/>
        </w:rPr>
        <w:drawing>
          <wp:anchor distT="0" distB="0" distL="0" distR="0" simplePos="0" relativeHeight="251661312" behindDoc="1" locked="0" layoutInCell="1" hidden="0" allowOverlap="1" wp14:anchorId="441DC092" wp14:editId="1C5AB187">
            <wp:simplePos x="0" y="0"/>
            <wp:positionH relativeFrom="column">
              <wp:posOffset>1676400</wp:posOffset>
            </wp:positionH>
            <wp:positionV relativeFrom="paragraph">
              <wp:posOffset>14605</wp:posOffset>
            </wp:positionV>
            <wp:extent cx="2361090" cy="1787856"/>
            <wp:effectExtent l="0" t="0" r="0" b="0"/>
            <wp:wrapNone/>
            <wp:docPr id="138" name="image3.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 nombre de la empresa&#10;&#10;Descripción generada automáticamente"/>
                    <pic:cNvPicPr preferRelativeResize="0"/>
                  </pic:nvPicPr>
                  <pic:blipFill>
                    <a:blip r:embed="rId9"/>
                    <a:srcRect/>
                    <a:stretch>
                      <a:fillRect/>
                    </a:stretch>
                  </pic:blipFill>
                  <pic:spPr>
                    <a:xfrm>
                      <a:off x="0" y="0"/>
                      <a:ext cx="2361090" cy="1787856"/>
                    </a:xfrm>
                    <a:prstGeom prst="rect">
                      <a:avLst/>
                    </a:prstGeom>
                    <a:ln/>
                  </pic:spPr>
                </pic:pic>
              </a:graphicData>
            </a:graphic>
          </wp:anchor>
        </w:drawing>
      </w:r>
    </w:p>
    <w:p w14:paraId="7AA621C3" w14:textId="6E28FD25" w:rsidR="00AE1111" w:rsidRDefault="00AE1111">
      <w:pPr>
        <w:rPr>
          <w:sz w:val="20"/>
          <w:szCs w:val="20"/>
        </w:rPr>
      </w:pPr>
    </w:p>
    <w:p w14:paraId="526A32E5" w14:textId="77777777" w:rsidR="00AE1111" w:rsidRDefault="00AE1111">
      <w:pPr>
        <w:rPr>
          <w:sz w:val="20"/>
          <w:szCs w:val="20"/>
        </w:rPr>
      </w:pPr>
    </w:p>
    <w:p w14:paraId="4F2F5B2D" w14:textId="77777777" w:rsidR="00AE1111" w:rsidRDefault="00AE1111">
      <w:pPr>
        <w:rPr>
          <w:sz w:val="20"/>
          <w:szCs w:val="20"/>
        </w:rPr>
      </w:pPr>
    </w:p>
    <w:p w14:paraId="5F4B2330" w14:textId="77777777" w:rsidR="00AE1111" w:rsidRDefault="00AE1111">
      <w:pPr>
        <w:rPr>
          <w:sz w:val="20"/>
          <w:szCs w:val="20"/>
        </w:rPr>
      </w:pPr>
    </w:p>
    <w:p w14:paraId="6091D562" w14:textId="77777777" w:rsidR="00AE1111" w:rsidRDefault="00AE1111">
      <w:pPr>
        <w:rPr>
          <w:sz w:val="20"/>
          <w:szCs w:val="20"/>
        </w:rPr>
      </w:pPr>
    </w:p>
    <w:p w14:paraId="55B3EE7C" w14:textId="68566572" w:rsidR="00AE1111" w:rsidRDefault="00AE1111">
      <w:pPr>
        <w:rPr>
          <w:sz w:val="20"/>
          <w:szCs w:val="20"/>
        </w:rPr>
      </w:pPr>
    </w:p>
    <w:p w14:paraId="72D0FBBC" w14:textId="77777777" w:rsidR="00AE1111" w:rsidRDefault="00AE1111">
      <w:pPr>
        <w:rPr>
          <w:sz w:val="20"/>
          <w:szCs w:val="20"/>
        </w:rPr>
      </w:pPr>
    </w:p>
    <w:p w14:paraId="565662B1" w14:textId="77777777" w:rsidR="00AE1111" w:rsidRDefault="00AE1111">
      <w:pPr>
        <w:rPr>
          <w:sz w:val="20"/>
          <w:szCs w:val="20"/>
        </w:rPr>
      </w:pPr>
    </w:p>
    <w:p w14:paraId="4B1502D5" w14:textId="77777777" w:rsidR="00AE1111" w:rsidRDefault="00AE1111">
      <w:pPr>
        <w:rPr>
          <w:sz w:val="20"/>
          <w:szCs w:val="20"/>
        </w:rPr>
      </w:pPr>
    </w:p>
    <w:p w14:paraId="001A79C1" w14:textId="0A096651" w:rsidR="00AE1111" w:rsidRPr="005F7B17" w:rsidRDefault="00846A89" w:rsidP="005F7B17">
      <w:pPr>
        <w:jc w:val="center"/>
        <w:rPr>
          <w:b/>
          <w:sz w:val="44"/>
          <w:szCs w:val="44"/>
        </w:rPr>
      </w:pPr>
      <w:r w:rsidRPr="005F7B17">
        <w:rPr>
          <w:b/>
          <w:sz w:val="44"/>
          <w:szCs w:val="44"/>
        </w:rPr>
        <w:t>PLAN  INSTITU</w:t>
      </w:r>
      <w:r w:rsidR="00B62410" w:rsidRPr="005F7B17">
        <w:rPr>
          <w:b/>
          <w:sz w:val="44"/>
          <w:szCs w:val="44"/>
        </w:rPr>
        <w:t xml:space="preserve">CIONAL DE CAPACITACIÓN PIC  </w:t>
      </w:r>
      <w:r w:rsidR="005F7B17">
        <w:rPr>
          <w:b/>
          <w:sz w:val="44"/>
          <w:szCs w:val="44"/>
        </w:rPr>
        <w:t xml:space="preserve">VIGENCIA </w:t>
      </w:r>
      <w:r w:rsidR="00B62410" w:rsidRPr="005F7B17">
        <w:rPr>
          <w:b/>
          <w:sz w:val="44"/>
          <w:szCs w:val="44"/>
        </w:rPr>
        <w:t>2022</w:t>
      </w:r>
    </w:p>
    <w:p w14:paraId="12BD8276" w14:textId="77777777" w:rsidR="00AE1111" w:rsidRDefault="00AE1111">
      <w:pPr>
        <w:jc w:val="right"/>
        <w:rPr>
          <w:b/>
          <w:sz w:val="28"/>
          <w:szCs w:val="28"/>
        </w:rPr>
      </w:pPr>
    </w:p>
    <w:p w14:paraId="0B4295D4" w14:textId="77777777" w:rsidR="00AE1111" w:rsidRDefault="00AE1111">
      <w:pPr>
        <w:rPr>
          <w:sz w:val="28"/>
          <w:szCs w:val="28"/>
        </w:rPr>
      </w:pPr>
    </w:p>
    <w:p w14:paraId="147AA743" w14:textId="77777777" w:rsidR="00AE1111" w:rsidRDefault="00AE1111">
      <w:pPr>
        <w:rPr>
          <w:sz w:val="28"/>
          <w:szCs w:val="28"/>
        </w:rPr>
      </w:pPr>
    </w:p>
    <w:p w14:paraId="0F759837" w14:textId="77777777" w:rsidR="00AE1111" w:rsidRDefault="00AE1111">
      <w:pPr>
        <w:rPr>
          <w:sz w:val="28"/>
          <w:szCs w:val="28"/>
        </w:rPr>
      </w:pPr>
    </w:p>
    <w:p w14:paraId="2D5D3C57" w14:textId="77777777" w:rsidR="00AE1111" w:rsidRDefault="00AE1111">
      <w:pPr>
        <w:rPr>
          <w:sz w:val="28"/>
          <w:szCs w:val="28"/>
        </w:rPr>
      </w:pPr>
    </w:p>
    <w:p w14:paraId="6CE09E95" w14:textId="36A91B26" w:rsidR="00AE1111" w:rsidRDefault="00AE1111" w:rsidP="00E941F9">
      <w:pPr>
        <w:jc w:val="center"/>
        <w:rPr>
          <w:sz w:val="28"/>
          <w:szCs w:val="28"/>
        </w:rPr>
      </w:pPr>
    </w:p>
    <w:p w14:paraId="10835A6C" w14:textId="1A309E01" w:rsidR="00E941F9" w:rsidRDefault="00E941F9" w:rsidP="00E941F9">
      <w:pPr>
        <w:jc w:val="center"/>
        <w:rPr>
          <w:sz w:val="28"/>
          <w:szCs w:val="28"/>
        </w:rPr>
      </w:pPr>
    </w:p>
    <w:p w14:paraId="562A4BC0" w14:textId="2FA8F837" w:rsidR="00E941F9" w:rsidRDefault="00E941F9" w:rsidP="00E941F9">
      <w:pPr>
        <w:jc w:val="center"/>
        <w:rPr>
          <w:sz w:val="28"/>
          <w:szCs w:val="28"/>
        </w:rPr>
      </w:pPr>
    </w:p>
    <w:p w14:paraId="00472C4D" w14:textId="77777777" w:rsidR="00E941F9" w:rsidRDefault="00E941F9" w:rsidP="00E941F9">
      <w:pPr>
        <w:jc w:val="center"/>
        <w:rPr>
          <w:sz w:val="28"/>
          <w:szCs w:val="28"/>
        </w:rPr>
      </w:pPr>
    </w:p>
    <w:p w14:paraId="0030B730" w14:textId="77777777" w:rsidR="00AE1111" w:rsidRDefault="00AE1111">
      <w:pPr>
        <w:rPr>
          <w:sz w:val="28"/>
          <w:szCs w:val="28"/>
        </w:rPr>
      </w:pPr>
    </w:p>
    <w:p w14:paraId="67F0660E" w14:textId="77777777" w:rsidR="00AE1111" w:rsidRDefault="00AE1111">
      <w:pPr>
        <w:rPr>
          <w:sz w:val="28"/>
          <w:szCs w:val="28"/>
        </w:rPr>
      </w:pPr>
    </w:p>
    <w:p w14:paraId="5C839705" w14:textId="77777777" w:rsidR="00AE1111" w:rsidRDefault="00AE1111">
      <w:pPr>
        <w:rPr>
          <w:sz w:val="24"/>
          <w:szCs w:val="24"/>
        </w:rPr>
      </w:pPr>
    </w:p>
    <w:p w14:paraId="3F4582F8" w14:textId="77777777" w:rsidR="00AE1111" w:rsidRPr="00E166C9" w:rsidRDefault="00846A89">
      <w:pPr>
        <w:numPr>
          <w:ilvl w:val="0"/>
          <w:numId w:val="3"/>
        </w:numPr>
        <w:pBdr>
          <w:top w:val="nil"/>
          <w:left w:val="nil"/>
          <w:bottom w:val="nil"/>
          <w:right w:val="nil"/>
          <w:between w:val="nil"/>
        </w:pBdr>
        <w:spacing w:after="200" w:line="276" w:lineRule="auto"/>
        <w:rPr>
          <w:b/>
          <w:color w:val="000000"/>
        </w:rPr>
      </w:pPr>
      <w:r w:rsidRPr="00E166C9">
        <w:rPr>
          <w:b/>
          <w:color w:val="000000"/>
        </w:rPr>
        <w:lastRenderedPageBreak/>
        <w:t>Introducción</w:t>
      </w:r>
    </w:p>
    <w:p w14:paraId="68BE2A00" w14:textId="77777777" w:rsidR="00AE1111" w:rsidRPr="00E166C9" w:rsidRDefault="00846A89">
      <w:pPr>
        <w:jc w:val="both"/>
      </w:pPr>
      <w:r w:rsidRPr="00E166C9">
        <w:rPr>
          <w:noProof/>
          <w:lang w:val="es-CO"/>
        </w:rPr>
        <w:t>En</w:t>
      </w:r>
      <w:r w:rsidRPr="00E166C9">
        <w:t xml:space="preserve"> el marco del Plan Estratégico de Talento Humano, es  importante  para  Incolballet fortalecer el desarrollo profesional y el bienestar de nuestros  empleados, ofreciéndoles servicios de alta calidad en pro de que sus metas individuales estén alineadas con las organiza</w:t>
      </w:r>
      <w:r w:rsidR="00B62410" w:rsidRPr="00E166C9">
        <w:t>cionales, por esto es relevante</w:t>
      </w:r>
      <w:r w:rsidRPr="00E166C9">
        <w:t xml:space="preserve"> contribuir al desarrollo y profesionalización del servidor público.</w:t>
      </w:r>
    </w:p>
    <w:p w14:paraId="625E2DE5" w14:textId="77777777" w:rsidR="00B22920" w:rsidRPr="00E166C9" w:rsidRDefault="0085457B">
      <w:pPr>
        <w:jc w:val="both"/>
      </w:pPr>
      <w:r w:rsidRPr="00E166C9">
        <w:t>Es por esto, que el</w:t>
      </w:r>
      <w:r w:rsidR="00B22920" w:rsidRPr="00E166C9">
        <w:t xml:space="preserve"> Plan Institucional de Capacitaciones de Incolballet </w:t>
      </w:r>
      <w:r w:rsidRPr="00E166C9">
        <w:t>busca fortalecer las competencias de sus c</w:t>
      </w:r>
      <w:r w:rsidR="00037E7E" w:rsidRPr="00E166C9">
        <w:t>olaboradores para así</w:t>
      </w:r>
      <w:r w:rsidRPr="00E166C9">
        <w:t xml:space="preserve"> mejorar su</w:t>
      </w:r>
      <w:r w:rsidR="00B22920" w:rsidRPr="00E166C9">
        <w:t xml:space="preserve"> desempe</w:t>
      </w:r>
      <w:r w:rsidRPr="00E166C9">
        <w:t xml:space="preserve">ño y que la entidad preste un mejor servicio a nuestras partes interesadas, aumentando la confianza del ciudadano en el Estado. </w:t>
      </w:r>
    </w:p>
    <w:p w14:paraId="5213999C" w14:textId="77777777" w:rsidR="00AE1111" w:rsidRPr="00E166C9" w:rsidRDefault="00846A89">
      <w:pPr>
        <w:jc w:val="both"/>
      </w:pPr>
      <w:r w:rsidRPr="00E166C9">
        <w:t>En este documento reposan los lineamientos del Plan Institucional de Capacitación de Incolballet como resultado del diagnóstico realizado a partir del formato de identificación de necesidades de</w:t>
      </w:r>
      <w:r w:rsidR="0085457B" w:rsidRPr="00E166C9">
        <w:t xml:space="preserve"> aprendizaje y</w:t>
      </w:r>
      <w:r w:rsidRPr="00E166C9">
        <w:t xml:space="preserve"> capacitación </w:t>
      </w:r>
      <w:r w:rsidR="00B22920" w:rsidRPr="00E166C9">
        <w:t>alineado con el Plan Nacional de Formación y Capacitación 2020 – 2030.</w:t>
      </w:r>
      <w:r w:rsidR="0085457B" w:rsidRPr="00E166C9">
        <w:tab/>
      </w:r>
    </w:p>
    <w:p w14:paraId="54F8D355" w14:textId="77777777" w:rsidR="00AE1111" w:rsidRPr="00E166C9" w:rsidRDefault="00846A89">
      <w:pPr>
        <w:numPr>
          <w:ilvl w:val="0"/>
          <w:numId w:val="3"/>
        </w:numPr>
        <w:pBdr>
          <w:top w:val="nil"/>
          <w:left w:val="nil"/>
          <w:bottom w:val="nil"/>
          <w:right w:val="nil"/>
          <w:between w:val="nil"/>
        </w:pBdr>
        <w:spacing w:after="200" w:line="276" w:lineRule="auto"/>
        <w:rPr>
          <w:b/>
          <w:color w:val="000000"/>
        </w:rPr>
      </w:pPr>
      <w:r w:rsidRPr="00E166C9">
        <w:rPr>
          <w:b/>
          <w:color w:val="000000"/>
        </w:rPr>
        <w:t>Marco Normativo</w:t>
      </w:r>
    </w:p>
    <w:p w14:paraId="68D03FAA" w14:textId="77777777" w:rsidR="00AE1111" w:rsidRPr="00E166C9" w:rsidRDefault="00846A89">
      <w:r w:rsidRPr="00E166C9">
        <w:t>Constitución Política de Colombia de 1991 Art. 53 como referente primario.</w:t>
      </w:r>
    </w:p>
    <w:p w14:paraId="18274A28" w14:textId="77777777" w:rsidR="00AE1111" w:rsidRPr="00E166C9" w:rsidRDefault="00846A89">
      <w:pPr>
        <w:jc w:val="both"/>
      </w:pPr>
      <w:r w:rsidRPr="00E166C9">
        <w:t>❖ Decreto Ley 1567 de 1998, por el cual se crea el Sistema Nacional de Capacitación y el Sistema de Estímulos para los empleados del Estado.</w:t>
      </w:r>
    </w:p>
    <w:p w14:paraId="36549B80" w14:textId="77777777" w:rsidR="00AE1111" w:rsidRPr="00E166C9" w:rsidRDefault="00846A89">
      <w:pPr>
        <w:jc w:val="both"/>
      </w:pPr>
      <w:r w:rsidRPr="00E166C9">
        <w:t>❖ Ley 734 de 2002, Art. 33, numeral 3 y Art. 34, numeral 40, los cuales establecen como Derechos y Deberes de los servidores públicos, recibir capacitación para el mejor desempeño de sus funciones.</w:t>
      </w:r>
    </w:p>
    <w:p w14:paraId="66DE5577" w14:textId="77777777" w:rsidR="00AE1111" w:rsidRPr="00E166C9" w:rsidRDefault="00846A89">
      <w:pPr>
        <w:jc w:val="both"/>
      </w:pPr>
      <w:r w:rsidRPr="00E166C9">
        <w:t>❖ Ley 909 de 2004, por la cual se expiden normas que regulan el empleo público, la carrera administrativa, gerencia pública y se dictan otras disposiciones.</w:t>
      </w:r>
    </w:p>
    <w:p w14:paraId="7A819982" w14:textId="77777777" w:rsidR="00AE1111" w:rsidRPr="00E166C9" w:rsidRDefault="00846A89">
      <w:pPr>
        <w:jc w:val="both"/>
      </w:pPr>
      <w:r w:rsidRPr="00E166C9">
        <w:t>❖ Ley 1064 de 2006 por la cual se dictan normas para el apoyo y fortalecimiento de la educación para el trabajo y el desarrollo humano establecida como educación no formal en la Ley General de Educación.</w:t>
      </w:r>
    </w:p>
    <w:p w14:paraId="58EB03EA" w14:textId="77777777" w:rsidR="00AE1111" w:rsidRPr="00E166C9" w:rsidRDefault="00846A89">
      <w:pPr>
        <w:jc w:val="both"/>
      </w:pPr>
      <w:r w:rsidRPr="00E166C9">
        <w:t>❖ Decreto 4904 de 2009, por el cual se reglamenta la organización, oferta y funcionamiento de la prestación del Servicio educativo para el trabajo y el desarrollo humano y se dictan otras disposiciones.</w:t>
      </w:r>
    </w:p>
    <w:p w14:paraId="4B02133B" w14:textId="77777777" w:rsidR="00AE1111" w:rsidRPr="00E166C9" w:rsidRDefault="00846A89">
      <w:pPr>
        <w:jc w:val="both"/>
      </w:pPr>
      <w:r w:rsidRPr="00E166C9">
        <w:t>❖ Decreto 1083 de 2015, por medio del cual se expide el Decreto Único Reglamentario del Sector de Función.</w:t>
      </w:r>
    </w:p>
    <w:p w14:paraId="29A89581" w14:textId="77777777" w:rsidR="00AE1111" w:rsidRPr="00E166C9" w:rsidRDefault="00846A89">
      <w:pPr>
        <w:jc w:val="both"/>
      </w:pPr>
      <w:r w:rsidRPr="00E166C9">
        <w:t>Pública y se establecen las competencias laborales generales para los empleos públicos de los distintos niveles Jerárquicos de las entidades a las cuales se aplican los Decretos-Ley 770 y 785 de 2005.</w:t>
      </w:r>
    </w:p>
    <w:p w14:paraId="437C2BE3" w14:textId="77777777" w:rsidR="00AE1111" w:rsidRPr="00E166C9" w:rsidRDefault="00846A89">
      <w:pPr>
        <w:jc w:val="both"/>
      </w:pPr>
      <w:r w:rsidRPr="00E166C9">
        <w:lastRenderedPageBreak/>
        <w:t>❖ Decreto 1499 de 2017, Por medio del cual se modifica el Decreto 1083 de 2015, Decreto Único Reglamentario del Sector Función Pública, en lo relacionado con el Sistema de Gestión establecido en el artículo 133 de la Ley</w:t>
      </w:r>
    </w:p>
    <w:p w14:paraId="0DAC7BE2" w14:textId="77777777" w:rsidR="00AE1111" w:rsidRPr="00E166C9" w:rsidRDefault="00846A89">
      <w:pPr>
        <w:jc w:val="both"/>
      </w:pPr>
      <w:r w:rsidRPr="00E166C9">
        <w:t>1753 de 2015.</w:t>
      </w:r>
    </w:p>
    <w:p w14:paraId="2D194D77" w14:textId="77777777" w:rsidR="00AE1111" w:rsidRPr="00E166C9" w:rsidRDefault="00846A89">
      <w:pPr>
        <w:jc w:val="both"/>
      </w:pPr>
      <w:r w:rsidRPr="00E166C9">
        <w:t>❖ Decreto 894 de 2017, por el cual se dictan normas en materia de empleo público con el fin de facilitar y asegurar la  implementación y desarrollo normativo del Acuerdo Final para la Terminación del Conflicto y la Construcción de una Paz Estable y Duradera.</w:t>
      </w:r>
    </w:p>
    <w:p w14:paraId="3EBDA932" w14:textId="77777777" w:rsidR="00AE1111" w:rsidRPr="00E166C9" w:rsidRDefault="00846A89">
      <w:pPr>
        <w:jc w:val="both"/>
      </w:pPr>
      <w:r w:rsidRPr="00E166C9">
        <w:t>❖ Resolución N° 390 de 2017, por la cual se actualiza el Plan Nacional de Formación y Capacitación.</w:t>
      </w:r>
    </w:p>
    <w:p w14:paraId="0D10AA46" w14:textId="77777777" w:rsidR="00AE1111" w:rsidRPr="00E166C9" w:rsidRDefault="00846A89">
      <w:pPr>
        <w:numPr>
          <w:ilvl w:val="0"/>
          <w:numId w:val="3"/>
        </w:numPr>
        <w:pBdr>
          <w:top w:val="nil"/>
          <w:left w:val="nil"/>
          <w:bottom w:val="nil"/>
          <w:right w:val="nil"/>
          <w:between w:val="nil"/>
        </w:pBdr>
        <w:spacing w:after="200" w:line="276" w:lineRule="auto"/>
        <w:rPr>
          <w:b/>
          <w:color w:val="000000"/>
        </w:rPr>
      </w:pPr>
      <w:r w:rsidRPr="00E166C9">
        <w:rPr>
          <w:b/>
          <w:color w:val="000000"/>
        </w:rPr>
        <w:t xml:space="preserve">Definiciones </w:t>
      </w:r>
    </w:p>
    <w:p w14:paraId="5361015E" w14:textId="77777777" w:rsidR="00AE1111" w:rsidRPr="00E166C9" w:rsidRDefault="00846A89">
      <w:pPr>
        <w:jc w:val="both"/>
      </w:pPr>
      <w:r w:rsidRPr="00E166C9">
        <w:rPr>
          <w:b/>
        </w:rPr>
        <w:t>Inducción:</w:t>
      </w:r>
      <w:r w:rsidRPr="00E166C9">
        <w:t xml:space="preserve"> Actividad orientada a integrar a los nuevos empleados a la entidad y a sus puestos de trabajo, a través de la socialización de la misión, visión, objetivos, procesos, generalidades de la entidad y la información necesaria sobre sus puestos de trabajo. Lo anterior, para fortalecer la integración del empleado a la cultura organizacional, crear identidad y sentido de pertenencia por la entidad. Esta actividad se debe realizar durante el primer mes de vinculación. A esta actividad tienen acceso los empleados con derechos de carrera administrativa, de libre nombramiento y remoción, provisionales y temporales.</w:t>
      </w:r>
    </w:p>
    <w:p w14:paraId="4B7E46FE" w14:textId="77777777" w:rsidR="00AE1111" w:rsidRPr="00E166C9" w:rsidRDefault="00846A89">
      <w:pPr>
        <w:jc w:val="both"/>
      </w:pPr>
      <w:r w:rsidRPr="00E166C9">
        <w:rPr>
          <w:b/>
        </w:rPr>
        <w:t xml:space="preserve">Capacitación: </w:t>
      </w:r>
      <w:r w:rsidRPr="00E166C9">
        <w:t>Es el conjunto de procesos organizados relativos a la educación para el trabajo y el desarrollo, como a la educación informal. Estos procesos buscan prolongar y complementar la educación inicial mediante la generación de conocimientos, el perfeccionamiento de habilidades y el cambio de actitudes, con el fin de incrementar la capacidad individual y colectiva para contribuir al desarrollo personal integral y al cumplimiento de la misión de las entidades.</w:t>
      </w:r>
    </w:p>
    <w:p w14:paraId="467661EE" w14:textId="77777777" w:rsidR="00AE1111" w:rsidRPr="00E166C9" w:rsidRDefault="00846A89">
      <w:pPr>
        <w:jc w:val="both"/>
      </w:pPr>
      <w:r w:rsidRPr="00E166C9">
        <w:rPr>
          <w:b/>
        </w:rPr>
        <w:t>Formación:</w:t>
      </w:r>
      <w:r w:rsidRPr="00E166C9">
        <w:t xml:space="preserve"> En el marco de la capacitación, es el conjunto de procesos orientados a desarrollar y fortalecer una ética del servidor público basada en los principios que rigen la función administrativa.</w:t>
      </w:r>
    </w:p>
    <w:p w14:paraId="4697B144" w14:textId="77777777" w:rsidR="00AE1111" w:rsidRPr="00E166C9" w:rsidRDefault="00846A89">
      <w:pPr>
        <w:jc w:val="both"/>
      </w:pPr>
      <w:r w:rsidRPr="00E166C9">
        <w:rPr>
          <w:b/>
        </w:rPr>
        <w:t>Entrenamiento:</w:t>
      </w:r>
      <w:r w:rsidRPr="00E166C9">
        <w:t xml:space="preserve"> 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w:t>
      </w:r>
    </w:p>
    <w:p w14:paraId="44785452" w14:textId="77777777" w:rsidR="00AE1111" w:rsidRPr="00E166C9" w:rsidRDefault="00846A89">
      <w:pPr>
        <w:jc w:val="both"/>
      </w:pPr>
      <w:r w:rsidRPr="00E166C9">
        <w:rPr>
          <w:b/>
        </w:rPr>
        <w:t>Profesionalización:</w:t>
      </w:r>
      <w:r w:rsidRPr="00E166C9">
        <w:t xml:space="preserve"> Para evitar que el término de profesionalización tienda a generar confusión y se asocie al interés por aumentar el porcentaje de servidores titulados por la educación formal es necesario precisarlo. En el (2015) señala que este concepto hace referencia al proceso de tránsito de una persona, que inicia con su ingreso al servicio público, el posterior crecimiento y desarrollo en el mismo y que culmina con su egreso (planificado y controlado). Este proceso es independiente al nivel jerárquico del servidor y en ese sentido, la profesionalización estrecha las </w:t>
      </w:r>
      <w:r w:rsidRPr="00E166C9">
        <w:lastRenderedPageBreak/>
        <w:t>brechas que puedan existir entre los conocimientos anteriores que tenga el servidor y las capacidades y conocimientos puntuales que requiera en el ejercicio de su cargo.</w:t>
      </w:r>
    </w:p>
    <w:p w14:paraId="5747A6BA" w14:textId="77777777" w:rsidR="00AE1111" w:rsidRPr="00E166C9" w:rsidRDefault="00846A89">
      <w:pPr>
        <w:jc w:val="both"/>
      </w:pPr>
      <w:r w:rsidRPr="00E166C9">
        <w:rPr>
          <w:b/>
        </w:rPr>
        <w:t>Accesibilidad a Personas en Situación de Discapacidad:</w:t>
      </w:r>
      <w:r w:rsidRPr="00E166C9">
        <w:t xml:space="preserve"> En los últimos años, el concepto de accesibilidad a personas en situación de discapacidad ha ido calando en los ámbitos relacionados con la discapacidad. </w:t>
      </w:r>
    </w:p>
    <w:p w14:paraId="72D41EB6" w14:textId="77777777" w:rsidR="00AE1111" w:rsidRPr="00E166C9" w:rsidRDefault="00846A89">
      <w:pPr>
        <w:jc w:val="both"/>
      </w:pPr>
      <w:r w:rsidRPr="00E166C9">
        <w:t>En un primer momento, la palabra accesibilidad estaba asociada a la eliminación de barreras físicas, a facilitar el acceso a los espacios públicos. Sin embargo, hemos ido avanzando desde esa concepción parcial de la accesibilidad a la persona y a su entorno como un todo: abarcando el medio físico, los transportes, la educación, el deporte, la cultura, el ocio o la sociedad de la información; en definitiva, debemos plantear soluciones que no señalen de manera diferenciada a los ciudadanos según sus capacidades.</w:t>
      </w:r>
    </w:p>
    <w:p w14:paraId="13A88764" w14:textId="77777777" w:rsidR="00AE1111" w:rsidRPr="00E166C9" w:rsidRDefault="00846A89">
      <w:pPr>
        <w:numPr>
          <w:ilvl w:val="0"/>
          <w:numId w:val="3"/>
        </w:numPr>
        <w:pBdr>
          <w:top w:val="nil"/>
          <w:left w:val="nil"/>
          <w:bottom w:val="nil"/>
          <w:right w:val="nil"/>
          <w:between w:val="nil"/>
        </w:pBdr>
        <w:spacing w:after="200" w:line="276" w:lineRule="auto"/>
        <w:jc w:val="both"/>
        <w:rPr>
          <w:b/>
          <w:color w:val="000000"/>
        </w:rPr>
      </w:pPr>
      <w:r w:rsidRPr="00E166C9">
        <w:rPr>
          <w:b/>
          <w:color w:val="000000"/>
        </w:rPr>
        <w:t>Objetivos</w:t>
      </w:r>
    </w:p>
    <w:p w14:paraId="435EB795" w14:textId="77777777" w:rsidR="00AE1111" w:rsidRPr="00E166C9" w:rsidRDefault="00846A89">
      <w:pPr>
        <w:jc w:val="both"/>
        <w:rPr>
          <w:b/>
        </w:rPr>
      </w:pPr>
      <w:r w:rsidRPr="00E166C9">
        <w:rPr>
          <w:b/>
        </w:rPr>
        <w:t>Objetivo General</w:t>
      </w:r>
    </w:p>
    <w:p w14:paraId="23B5A812" w14:textId="77777777" w:rsidR="00AE1111" w:rsidRPr="00E166C9" w:rsidRDefault="00846A89">
      <w:pPr>
        <w:jc w:val="both"/>
      </w:pPr>
      <w:r w:rsidRPr="00E166C9">
        <w:t>Fortalecer las competencias de los funcionarios de Incolballet a través del desarrollo de capacitaciones y entrenamientos, contando así con un talento humano integral, comprometido, innovador y competente en la entidad.</w:t>
      </w:r>
    </w:p>
    <w:p w14:paraId="0AFD8552" w14:textId="77777777" w:rsidR="00AE1111" w:rsidRPr="00E166C9" w:rsidRDefault="00AE1111">
      <w:pPr>
        <w:jc w:val="both"/>
      </w:pPr>
    </w:p>
    <w:p w14:paraId="3AF058E8" w14:textId="77777777" w:rsidR="00AE1111" w:rsidRPr="00E166C9" w:rsidRDefault="00846A89">
      <w:pPr>
        <w:jc w:val="both"/>
        <w:rPr>
          <w:b/>
        </w:rPr>
      </w:pPr>
      <w:r w:rsidRPr="00E166C9">
        <w:rPr>
          <w:b/>
        </w:rPr>
        <w:t>Objetivos específicos</w:t>
      </w:r>
    </w:p>
    <w:p w14:paraId="318F8603" w14:textId="77777777" w:rsidR="00B71901" w:rsidRPr="00E166C9" w:rsidRDefault="00846A89" w:rsidP="00B71901">
      <w:pPr>
        <w:pStyle w:val="Prrafodelista"/>
        <w:numPr>
          <w:ilvl w:val="0"/>
          <w:numId w:val="2"/>
        </w:numPr>
        <w:pBdr>
          <w:top w:val="nil"/>
          <w:left w:val="nil"/>
          <w:bottom w:val="nil"/>
          <w:right w:val="nil"/>
          <w:between w:val="nil"/>
        </w:pBdr>
        <w:spacing w:after="0"/>
        <w:jc w:val="both"/>
      </w:pPr>
      <w:r w:rsidRPr="00E166C9">
        <w:rPr>
          <w:rFonts w:eastAsia="Calibri"/>
        </w:rPr>
        <w:t xml:space="preserve">Identificar las necesidades </w:t>
      </w:r>
      <w:r w:rsidR="00B71901" w:rsidRPr="00E166C9">
        <w:rPr>
          <w:rFonts w:eastAsia="Calibri"/>
        </w:rPr>
        <w:t>de capacitación y entrenamiento</w:t>
      </w:r>
      <w:r w:rsidR="00B71901" w:rsidRPr="00E166C9">
        <w:t xml:space="preserve"> a través del diagnóstico realizado a partir del formato de identificación de necesidades de aprendizaje y capacitación alineado con el Plan Nacional de Formación y Capacitación 2020 – 2030.</w:t>
      </w:r>
    </w:p>
    <w:p w14:paraId="6A14F0BD" w14:textId="77777777" w:rsidR="00AE1111" w:rsidRPr="00E166C9" w:rsidRDefault="00846A89" w:rsidP="00B71901">
      <w:pPr>
        <w:pStyle w:val="Prrafodelista"/>
        <w:numPr>
          <w:ilvl w:val="0"/>
          <w:numId w:val="2"/>
        </w:numPr>
        <w:pBdr>
          <w:top w:val="nil"/>
          <w:left w:val="nil"/>
          <w:bottom w:val="nil"/>
          <w:right w:val="nil"/>
          <w:between w:val="nil"/>
        </w:pBdr>
        <w:spacing w:after="0"/>
        <w:jc w:val="both"/>
      </w:pPr>
      <w:r w:rsidRPr="00E166C9">
        <w:rPr>
          <w:rFonts w:eastAsia="Calibri"/>
        </w:rPr>
        <w:t xml:space="preserve">Capacitar y entrenar a los </w:t>
      </w:r>
      <w:r w:rsidRPr="00E166C9">
        <w:t>colaboradores</w:t>
      </w:r>
      <w:r w:rsidRPr="00E166C9">
        <w:rPr>
          <w:rFonts w:eastAsia="Calibri"/>
        </w:rPr>
        <w:t xml:space="preserve"> </w:t>
      </w:r>
      <w:r w:rsidRPr="00E166C9">
        <w:t>fortaleciendo las competencias laborales y comportamentales identificadas, asegurando la eficacia de los diferentes procesos de la entidad y del modelo único del instituto.</w:t>
      </w:r>
    </w:p>
    <w:p w14:paraId="40645FB9" w14:textId="77777777" w:rsidR="00AE1111" w:rsidRPr="00E166C9" w:rsidRDefault="00846A89">
      <w:pPr>
        <w:numPr>
          <w:ilvl w:val="0"/>
          <w:numId w:val="2"/>
        </w:numPr>
        <w:pBdr>
          <w:top w:val="nil"/>
          <w:left w:val="nil"/>
          <w:bottom w:val="nil"/>
          <w:right w:val="nil"/>
          <w:between w:val="nil"/>
        </w:pBdr>
        <w:spacing w:after="200" w:line="276" w:lineRule="auto"/>
        <w:jc w:val="both"/>
        <w:rPr>
          <w:color w:val="000000"/>
        </w:rPr>
      </w:pPr>
      <w:r w:rsidRPr="00E166C9">
        <w:rPr>
          <w:color w:val="000000"/>
        </w:rPr>
        <w:t>Evaluar el impacto de los  procesos de capacitación y entrenamiento.</w:t>
      </w:r>
    </w:p>
    <w:p w14:paraId="063F76AD" w14:textId="77777777" w:rsidR="00AE1111" w:rsidRPr="00E166C9" w:rsidRDefault="00846A89">
      <w:pPr>
        <w:numPr>
          <w:ilvl w:val="0"/>
          <w:numId w:val="3"/>
        </w:numPr>
        <w:pBdr>
          <w:top w:val="nil"/>
          <w:left w:val="nil"/>
          <w:bottom w:val="nil"/>
          <w:right w:val="nil"/>
          <w:between w:val="nil"/>
        </w:pBdr>
        <w:spacing w:after="200" w:line="276" w:lineRule="auto"/>
        <w:jc w:val="both"/>
        <w:rPr>
          <w:color w:val="000000"/>
        </w:rPr>
      </w:pPr>
      <w:r w:rsidRPr="00E166C9">
        <w:rPr>
          <w:b/>
          <w:color w:val="000000"/>
        </w:rPr>
        <w:t>Alcance</w:t>
      </w:r>
    </w:p>
    <w:p w14:paraId="4BB882D2" w14:textId="77777777" w:rsidR="00AE1111" w:rsidRPr="00E166C9" w:rsidRDefault="00846A89">
      <w:pPr>
        <w:tabs>
          <w:tab w:val="left" w:pos="7170"/>
        </w:tabs>
        <w:jc w:val="both"/>
      </w:pPr>
      <w:r w:rsidRPr="00E166C9">
        <w:t>La planeación, ejecución y seguimiento de las capacitaciones y entr</w:t>
      </w:r>
      <w:r w:rsidR="00B71901" w:rsidRPr="00E166C9">
        <w:t xml:space="preserve">enamientos tiene alcance a los servidores públicos </w:t>
      </w:r>
      <w:r w:rsidRPr="00E166C9">
        <w:t>de la institución.</w:t>
      </w:r>
    </w:p>
    <w:p w14:paraId="007F8012" w14:textId="77777777" w:rsidR="00AE1111" w:rsidRPr="00E166C9" w:rsidRDefault="00AE1111">
      <w:pPr>
        <w:tabs>
          <w:tab w:val="left" w:pos="7170"/>
        </w:tabs>
        <w:jc w:val="both"/>
      </w:pPr>
    </w:p>
    <w:p w14:paraId="3660D47C" w14:textId="77777777" w:rsidR="00AE1111" w:rsidRPr="00E166C9" w:rsidRDefault="00846A89">
      <w:pPr>
        <w:numPr>
          <w:ilvl w:val="0"/>
          <w:numId w:val="3"/>
        </w:numPr>
        <w:pBdr>
          <w:top w:val="nil"/>
          <w:left w:val="nil"/>
          <w:bottom w:val="nil"/>
          <w:right w:val="nil"/>
          <w:between w:val="nil"/>
        </w:pBdr>
        <w:spacing w:after="200" w:line="276" w:lineRule="auto"/>
        <w:jc w:val="both"/>
        <w:rPr>
          <w:b/>
          <w:color w:val="000000"/>
        </w:rPr>
      </w:pPr>
      <w:r w:rsidRPr="00E166C9">
        <w:rPr>
          <w:b/>
          <w:color w:val="000000"/>
        </w:rPr>
        <w:t>Programa Institucional de capacitación – PIC</w:t>
      </w:r>
    </w:p>
    <w:p w14:paraId="3BC45764" w14:textId="77777777" w:rsidR="00037E7E" w:rsidRPr="00E166C9" w:rsidRDefault="00037E7E" w:rsidP="002168D6">
      <w:pPr>
        <w:pStyle w:val="Prrafodelista"/>
        <w:numPr>
          <w:ilvl w:val="1"/>
          <w:numId w:val="3"/>
        </w:numPr>
        <w:pBdr>
          <w:top w:val="nil"/>
          <w:left w:val="nil"/>
          <w:bottom w:val="nil"/>
          <w:right w:val="nil"/>
          <w:between w:val="nil"/>
        </w:pBdr>
        <w:jc w:val="both"/>
        <w:rPr>
          <w:b/>
          <w:noProof/>
          <w:lang w:val="es-CO"/>
        </w:rPr>
      </w:pPr>
      <w:r w:rsidRPr="00E166C9">
        <w:rPr>
          <w:rFonts w:eastAsia="Calibri"/>
          <w:b/>
          <w:color w:val="000000"/>
        </w:rPr>
        <w:t>Priorización temática, estructura y propósito:</w:t>
      </w:r>
      <w:r w:rsidRPr="00E166C9">
        <w:rPr>
          <w:b/>
          <w:noProof/>
          <w:lang w:val="es-CO"/>
        </w:rPr>
        <w:t xml:space="preserve"> </w:t>
      </w:r>
    </w:p>
    <w:p w14:paraId="76595B0F" w14:textId="77777777" w:rsidR="00037E7E" w:rsidRPr="00E166C9" w:rsidRDefault="00037E7E" w:rsidP="002168D6">
      <w:pPr>
        <w:pBdr>
          <w:top w:val="nil"/>
          <w:left w:val="nil"/>
          <w:bottom w:val="nil"/>
          <w:right w:val="nil"/>
          <w:between w:val="nil"/>
        </w:pBdr>
        <w:ind w:left="360"/>
        <w:jc w:val="both"/>
        <w:rPr>
          <w:noProof/>
          <w:lang w:val="es-CO"/>
        </w:rPr>
      </w:pPr>
      <w:r w:rsidRPr="00E166C9">
        <w:rPr>
          <w:noProof/>
          <w:lang w:val="es-CO"/>
        </w:rPr>
        <w:t>El Plan Nacional de formación y Capacitación 2020 – 2030 con el objetivo de estimular el desempeño óptimo</w:t>
      </w:r>
      <w:r w:rsidR="002168D6" w:rsidRPr="00E166C9">
        <w:rPr>
          <w:noProof/>
          <w:lang w:val="es-CO"/>
        </w:rPr>
        <w:t xml:space="preserve"> de los colaboradores</w:t>
      </w:r>
      <w:r w:rsidRPr="00E166C9">
        <w:rPr>
          <w:noProof/>
          <w:lang w:val="es-CO"/>
        </w:rPr>
        <w:t xml:space="preserve"> y además </w:t>
      </w:r>
      <w:r w:rsidR="002168D6" w:rsidRPr="00E166C9">
        <w:rPr>
          <w:noProof/>
          <w:lang w:val="es-CO"/>
        </w:rPr>
        <w:t>que tengan un</w:t>
      </w:r>
      <w:r w:rsidRPr="00E166C9">
        <w:rPr>
          <w:noProof/>
          <w:lang w:val="es-CO"/>
        </w:rPr>
        <w:t xml:space="preserve"> cambio en la forma de </w:t>
      </w:r>
      <w:r w:rsidRPr="00E166C9">
        <w:rPr>
          <w:noProof/>
          <w:lang w:val="es-CO"/>
        </w:rPr>
        <w:lastRenderedPageBreak/>
        <w:t xml:space="preserve">pensar, sentir y percibir su labor y al Estado. </w:t>
      </w:r>
      <w:r w:rsidR="002168D6" w:rsidRPr="00E166C9">
        <w:rPr>
          <w:noProof/>
          <w:lang w:val="es-CO"/>
        </w:rPr>
        <w:t xml:space="preserve">Ha establecido una visión sobre cómo debe ser el servidor público de un Estado, para así orientar las temáticas hacía la busqueda de ese perfil ideal. </w:t>
      </w:r>
    </w:p>
    <w:p w14:paraId="5D075671" w14:textId="77777777" w:rsidR="002168D6" w:rsidRPr="00E166C9" w:rsidRDefault="002168D6" w:rsidP="002168D6">
      <w:pPr>
        <w:pBdr>
          <w:top w:val="nil"/>
          <w:left w:val="nil"/>
          <w:bottom w:val="nil"/>
          <w:right w:val="nil"/>
          <w:between w:val="nil"/>
        </w:pBdr>
        <w:ind w:left="360"/>
        <w:jc w:val="both"/>
        <w:rPr>
          <w:noProof/>
          <w:lang w:val="es-CO"/>
        </w:rPr>
      </w:pPr>
      <w:r w:rsidRPr="00E166C9">
        <w:rPr>
          <w:noProof/>
          <w:lang w:val="es-CO"/>
        </w:rPr>
        <w:t>Por lo anterior, se establece la priorización de las temáticas que deben ofrecer las entidades públicas para agregar el valor a la formación y al desempeño del servidor público:</w:t>
      </w:r>
    </w:p>
    <w:p w14:paraId="7D8C20F6" w14:textId="391E17A2" w:rsidR="00037E7E" w:rsidRDefault="00037E7E" w:rsidP="00991EA8">
      <w:pPr>
        <w:pBdr>
          <w:top w:val="nil"/>
          <w:left w:val="nil"/>
          <w:bottom w:val="nil"/>
          <w:right w:val="nil"/>
          <w:between w:val="nil"/>
        </w:pBdr>
        <w:spacing w:after="200" w:line="276" w:lineRule="auto"/>
        <w:jc w:val="center"/>
        <w:rPr>
          <w:b/>
          <w:color w:val="000000"/>
        </w:rPr>
      </w:pPr>
      <w:r w:rsidRPr="00E166C9">
        <w:rPr>
          <w:noProof/>
          <w:lang w:val="es-CO"/>
        </w:rPr>
        <w:drawing>
          <wp:inline distT="0" distB="0" distL="0" distR="0" wp14:anchorId="72D77408" wp14:editId="4E8B535D">
            <wp:extent cx="3369413" cy="34861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083" t="16982" r="18136" b="6123"/>
                    <a:stretch/>
                  </pic:blipFill>
                  <pic:spPr bwMode="auto">
                    <a:xfrm>
                      <a:off x="0" y="0"/>
                      <a:ext cx="3374255" cy="3491160"/>
                    </a:xfrm>
                    <a:prstGeom prst="rect">
                      <a:avLst/>
                    </a:prstGeom>
                    <a:ln>
                      <a:noFill/>
                    </a:ln>
                    <a:extLst>
                      <a:ext uri="{53640926-AAD7-44D8-BBD7-CCE9431645EC}">
                        <a14:shadowObscured xmlns:a14="http://schemas.microsoft.com/office/drawing/2010/main"/>
                      </a:ext>
                    </a:extLst>
                  </pic:spPr>
                </pic:pic>
              </a:graphicData>
            </a:graphic>
          </wp:inline>
        </w:drawing>
      </w:r>
    </w:p>
    <w:p w14:paraId="527D7BD7" w14:textId="77777777" w:rsidR="005F7B17" w:rsidRPr="00E166C9" w:rsidRDefault="005F7B17" w:rsidP="00991EA8">
      <w:pPr>
        <w:pBdr>
          <w:top w:val="nil"/>
          <w:left w:val="nil"/>
          <w:bottom w:val="nil"/>
          <w:right w:val="nil"/>
          <w:between w:val="nil"/>
        </w:pBdr>
        <w:spacing w:after="200" w:line="276" w:lineRule="auto"/>
        <w:jc w:val="center"/>
        <w:rPr>
          <w:b/>
          <w:color w:val="000000"/>
        </w:rPr>
      </w:pPr>
    </w:p>
    <w:p w14:paraId="03D97D80" w14:textId="77777777" w:rsidR="002168D6" w:rsidRPr="00E166C9" w:rsidRDefault="002168D6" w:rsidP="002168D6">
      <w:pPr>
        <w:pStyle w:val="Prrafodelista"/>
        <w:numPr>
          <w:ilvl w:val="2"/>
          <w:numId w:val="3"/>
        </w:numPr>
        <w:pBdr>
          <w:top w:val="nil"/>
          <w:left w:val="nil"/>
          <w:bottom w:val="nil"/>
          <w:right w:val="nil"/>
          <w:between w:val="nil"/>
        </w:pBdr>
        <w:jc w:val="both"/>
        <w:rPr>
          <w:b/>
          <w:color w:val="000000"/>
        </w:rPr>
      </w:pPr>
      <w:r w:rsidRPr="00E166C9">
        <w:rPr>
          <w:b/>
          <w:color w:val="000000"/>
        </w:rPr>
        <w:t>Eje 1. Gestión del conocimiento y la innovación</w:t>
      </w:r>
    </w:p>
    <w:p w14:paraId="49B03BFD" w14:textId="77777777" w:rsidR="002168D6" w:rsidRPr="00E166C9" w:rsidRDefault="002168D6" w:rsidP="00991EA8">
      <w:pPr>
        <w:pBdr>
          <w:top w:val="nil"/>
          <w:left w:val="nil"/>
          <w:bottom w:val="nil"/>
          <w:right w:val="nil"/>
          <w:between w:val="nil"/>
        </w:pBdr>
        <w:ind w:left="360"/>
        <w:jc w:val="both"/>
      </w:pPr>
      <w:r w:rsidRPr="00E166C9">
        <w:rPr>
          <w:noProof/>
          <w:lang w:val="es-CO"/>
        </w:rPr>
        <w:t xml:space="preserve">Uno de los activos más importantes de las organizaciones públicas es su conocimiento, pues este permite diseñar, gestionar y ofrecer los bienes o servicios públicos que suministra a los grupos de valor. Por lo tanto, para que lo anterior </w:t>
      </w:r>
      <w:r w:rsidR="000C1393" w:rsidRPr="00E166C9">
        <w:rPr>
          <w:noProof/>
          <w:lang w:val="es-CO"/>
        </w:rPr>
        <w:t>se pueda realizar</w:t>
      </w:r>
      <w:r w:rsidRPr="00E166C9">
        <w:rPr>
          <w:noProof/>
          <w:lang w:val="es-CO"/>
        </w:rPr>
        <w:t xml:space="preserve"> </w:t>
      </w:r>
      <w:r w:rsidRPr="00E166C9">
        <w:t xml:space="preserve">el conocimiento debe estar identificado y sistematizado tanto el que se encuentra de </w:t>
      </w:r>
      <w:r w:rsidRPr="00E166C9">
        <w:rPr>
          <w:b/>
        </w:rPr>
        <w:t>manera explícita</w:t>
      </w:r>
      <w:r w:rsidRPr="00E166C9">
        <w:t xml:space="preserve"> (documentación de procesos y procedimientos, planes, programas, proyectos, manuales, resultados de investigaciones, escritos o audiovisuales, entre otros), como el que se presenta de </w:t>
      </w:r>
      <w:r w:rsidRPr="00E166C9">
        <w:rPr>
          <w:b/>
        </w:rPr>
        <w:t>manera tácita</w:t>
      </w:r>
      <w:r w:rsidRPr="00E166C9">
        <w:t xml:space="preserve"> (intangible, la manera en la que el servidor apropia y aplica el conocimiento para el desarrollo de los servicios o bienes) en los saberes nuevos y acumulados por parte de quienes conforman sus equipos de trabajo.</w:t>
      </w:r>
    </w:p>
    <w:p w14:paraId="08FA445C" w14:textId="77777777" w:rsidR="000C1393" w:rsidRPr="00E166C9" w:rsidRDefault="000C1393" w:rsidP="00991EA8">
      <w:pPr>
        <w:pBdr>
          <w:top w:val="nil"/>
          <w:left w:val="nil"/>
          <w:bottom w:val="nil"/>
          <w:right w:val="nil"/>
          <w:between w:val="nil"/>
        </w:pBdr>
        <w:ind w:left="360"/>
        <w:jc w:val="both"/>
      </w:pPr>
      <w:r w:rsidRPr="00E166C9">
        <w:t xml:space="preserve">Teniendo en cuenta lo anterior, la gestión del conocimiento y la innovación debe ejercerse en las organizaciones, puesto que es el proceso mediante el cual se implementan acciones, mecanismos o instrumentos orientados a generar, identificar, valorar, capturar, transferir, </w:t>
      </w:r>
      <w:r w:rsidRPr="00E166C9">
        <w:lastRenderedPageBreak/>
        <w:t xml:space="preserve">apropiar, analizar, difundir y preservar el conocimiento para fortalecer la gestión de las entidades públicas, facilitar procesos de innovación y mejorar la prestación de bienes y servicios a sus grupos de valor. </w:t>
      </w:r>
    </w:p>
    <w:p w14:paraId="041D4309" w14:textId="77777777" w:rsidR="000C1393" w:rsidRPr="00E166C9" w:rsidRDefault="000C1393" w:rsidP="00991EA8">
      <w:pPr>
        <w:pBdr>
          <w:top w:val="nil"/>
          <w:left w:val="nil"/>
          <w:bottom w:val="nil"/>
          <w:right w:val="nil"/>
          <w:between w:val="nil"/>
        </w:pBdr>
        <w:ind w:left="360"/>
        <w:jc w:val="both"/>
      </w:pPr>
      <w:r w:rsidRPr="00E166C9">
        <w:t xml:space="preserve">Es por esto, que las competencias que deben fortalecerse en los servidores públicos deben estar asociadas con el desarrollo de los siguientes ejes. </w:t>
      </w:r>
    </w:p>
    <w:p w14:paraId="5603D900" w14:textId="77777777" w:rsidR="00AC7D56" w:rsidRPr="00E166C9" w:rsidRDefault="00AC7D56" w:rsidP="000C1393">
      <w:pPr>
        <w:pBdr>
          <w:top w:val="nil"/>
          <w:left w:val="nil"/>
          <w:bottom w:val="nil"/>
          <w:right w:val="nil"/>
          <w:between w:val="nil"/>
        </w:pBdr>
        <w:jc w:val="center"/>
        <w:rPr>
          <w:noProof/>
          <w:lang w:val="es-CO"/>
        </w:rPr>
      </w:pPr>
      <w:r w:rsidRPr="00E166C9">
        <w:rPr>
          <w:noProof/>
          <w:lang w:val="es-CO"/>
        </w:rPr>
        <w:drawing>
          <wp:inline distT="0" distB="0" distL="0" distR="0" wp14:anchorId="5209E562" wp14:editId="2DCA0C7A">
            <wp:extent cx="4304162" cy="3123590"/>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251" t="17220" r="9304" b="6042"/>
                    <a:stretch/>
                  </pic:blipFill>
                  <pic:spPr bwMode="auto">
                    <a:xfrm>
                      <a:off x="0" y="0"/>
                      <a:ext cx="4312803" cy="3129861"/>
                    </a:xfrm>
                    <a:prstGeom prst="rect">
                      <a:avLst/>
                    </a:prstGeom>
                    <a:ln>
                      <a:noFill/>
                    </a:ln>
                    <a:extLst>
                      <a:ext uri="{53640926-AAD7-44D8-BBD7-CCE9431645EC}">
                        <a14:shadowObscured xmlns:a14="http://schemas.microsoft.com/office/drawing/2010/main"/>
                      </a:ext>
                    </a:extLst>
                  </pic:spPr>
                </pic:pic>
              </a:graphicData>
            </a:graphic>
          </wp:inline>
        </w:drawing>
      </w:r>
    </w:p>
    <w:p w14:paraId="6CA8B13C" w14:textId="77777777" w:rsidR="00AC7D56" w:rsidRPr="00E166C9" w:rsidRDefault="00AC7D56" w:rsidP="00AC7D56">
      <w:pPr>
        <w:pBdr>
          <w:top w:val="nil"/>
          <w:left w:val="nil"/>
          <w:bottom w:val="nil"/>
          <w:right w:val="nil"/>
          <w:between w:val="nil"/>
        </w:pBdr>
        <w:ind w:firstLine="360"/>
        <w:rPr>
          <w:noProof/>
          <w:lang w:val="es-CO"/>
        </w:rPr>
      </w:pPr>
    </w:p>
    <w:p w14:paraId="1EA43BA4" w14:textId="77777777" w:rsidR="00AC7D56" w:rsidRPr="00E166C9" w:rsidRDefault="00AC7D56" w:rsidP="00AC7D56">
      <w:pPr>
        <w:pBdr>
          <w:top w:val="nil"/>
          <w:left w:val="nil"/>
          <w:bottom w:val="nil"/>
          <w:right w:val="nil"/>
          <w:between w:val="nil"/>
        </w:pBdr>
        <w:ind w:firstLine="360"/>
        <w:rPr>
          <w:b/>
          <w:noProof/>
          <w:lang w:val="es-CO"/>
        </w:rPr>
      </w:pPr>
      <w:r w:rsidRPr="00E166C9">
        <w:rPr>
          <w:b/>
          <w:noProof/>
          <w:lang w:val="es-CO"/>
        </w:rPr>
        <w:t xml:space="preserve">Temáticas sugeridas: </w:t>
      </w:r>
    </w:p>
    <w:tbl>
      <w:tblPr>
        <w:tblStyle w:val="Tablaconcuadrcula"/>
        <w:tblW w:w="0" w:type="auto"/>
        <w:tblLook w:val="04A0" w:firstRow="1" w:lastRow="0" w:firstColumn="1" w:lastColumn="0" w:noHBand="0" w:noVBand="1"/>
      </w:tblPr>
      <w:tblGrid>
        <w:gridCol w:w="1668"/>
        <w:gridCol w:w="7310"/>
      </w:tblGrid>
      <w:tr w:rsidR="00AC7D56" w:rsidRPr="00E166C9" w14:paraId="536B4CD0" w14:textId="77777777" w:rsidTr="00AC7D56">
        <w:tc>
          <w:tcPr>
            <w:tcW w:w="1668" w:type="dxa"/>
            <w:shd w:val="clear" w:color="auto" w:fill="D9D9D9" w:themeFill="background1" w:themeFillShade="D9"/>
          </w:tcPr>
          <w:p w14:paraId="1D90CB56" w14:textId="77777777" w:rsidR="00AC7D56" w:rsidRPr="00E166C9" w:rsidRDefault="00AC7D56" w:rsidP="00AC7D56">
            <w:pPr>
              <w:jc w:val="center"/>
              <w:rPr>
                <w:b/>
                <w:noProof/>
                <w:lang w:val="es-CO"/>
              </w:rPr>
            </w:pPr>
            <w:r w:rsidRPr="00E166C9">
              <w:rPr>
                <w:b/>
              </w:rPr>
              <w:t>COMPETENCIA DIMENSIÓN</w:t>
            </w:r>
          </w:p>
        </w:tc>
        <w:tc>
          <w:tcPr>
            <w:tcW w:w="7310" w:type="dxa"/>
            <w:shd w:val="clear" w:color="auto" w:fill="D9D9D9" w:themeFill="background1" w:themeFillShade="D9"/>
            <w:vAlign w:val="center"/>
          </w:tcPr>
          <w:p w14:paraId="56D56407" w14:textId="77777777" w:rsidR="00AC7D56" w:rsidRPr="00E166C9" w:rsidRDefault="00AC7D56" w:rsidP="00AC7D56">
            <w:pPr>
              <w:jc w:val="center"/>
              <w:rPr>
                <w:b/>
                <w:noProof/>
                <w:lang w:val="es-CO"/>
              </w:rPr>
            </w:pPr>
            <w:r w:rsidRPr="00E166C9">
              <w:rPr>
                <w:b/>
              </w:rPr>
              <w:t>POSIBLES TEMÁTICAS Y ACTIVIDADES DE CAPACITACIÓN</w:t>
            </w:r>
          </w:p>
        </w:tc>
      </w:tr>
      <w:tr w:rsidR="00AC7D56" w:rsidRPr="00E166C9" w14:paraId="6215DF71" w14:textId="77777777" w:rsidTr="00AC7D56">
        <w:tc>
          <w:tcPr>
            <w:tcW w:w="1668" w:type="dxa"/>
            <w:vAlign w:val="center"/>
          </w:tcPr>
          <w:p w14:paraId="566EB375" w14:textId="77777777" w:rsidR="00AC7D56" w:rsidRPr="00E166C9" w:rsidRDefault="00AC7D56" w:rsidP="00AC7D56">
            <w:pPr>
              <w:jc w:val="center"/>
              <w:rPr>
                <w:b/>
                <w:noProof/>
                <w:lang w:val="es-CO"/>
              </w:rPr>
            </w:pPr>
            <w:r w:rsidRPr="00E166C9">
              <w:rPr>
                <w:b/>
              </w:rPr>
              <w:t>SABERES</w:t>
            </w:r>
          </w:p>
        </w:tc>
        <w:tc>
          <w:tcPr>
            <w:tcW w:w="7310" w:type="dxa"/>
          </w:tcPr>
          <w:p w14:paraId="6FE77EEB" w14:textId="77777777" w:rsidR="00AC7D56" w:rsidRPr="00E166C9" w:rsidRDefault="00AC7D56" w:rsidP="00AC7D56">
            <w:pPr>
              <w:pStyle w:val="Prrafodelista"/>
              <w:numPr>
                <w:ilvl w:val="0"/>
                <w:numId w:val="5"/>
              </w:numPr>
              <w:spacing w:after="0" w:line="240" w:lineRule="auto"/>
              <w:rPr>
                <w:noProof/>
                <w:lang w:val="es-CO"/>
              </w:rPr>
            </w:pPr>
            <w:r w:rsidRPr="00E166C9">
              <w:t xml:space="preserve">Herramientas para estructurar el conocimiento </w:t>
            </w:r>
          </w:p>
          <w:p w14:paraId="1EFD0166" w14:textId="77777777" w:rsidR="00AC7D56" w:rsidRPr="00E166C9" w:rsidRDefault="00AC7D56" w:rsidP="00AC7D56">
            <w:pPr>
              <w:pStyle w:val="Prrafodelista"/>
              <w:numPr>
                <w:ilvl w:val="0"/>
                <w:numId w:val="5"/>
              </w:numPr>
              <w:spacing w:after="0" w:line="240" w:lineRule="auto"/>
              <w:rPr>
                <w:noProof/>
                <w:lang w:val="es-CO"/>
              </w:rPr>
            </w:pPr>
            <w:r w:rsidRPr="00E166C9">
              <w:t xml:space="preserve">Cultura organizacional orientada al conocimiento </w:t>
            </w:r>
          </w:p>
          <w:p w14:paraId="6B2B5BA0" w14:textId="77777777" w:rsidR="00AC7D56" w:rsidRPr="00E166C9" w:rsidRDefault="00AC7D56" w:rsidP="00AC7D56">
            <w:pPr>
              <w:pStyle w:val="Prrafodelista"/>
              <w:numPr>
                <w:ilvl w:val="0"/>
                <w:numId w:val="5"/>
              </w:numPr>
              <w:spacing w:after="0" w:line="240" w:lineRule="auto"/>
              <w:rPr>
                <w:noProof/>
                <w:lang w:val="es-CO"/>
              </w:rPr>
            </w:pPr>
            <w:r w:rsidRPr="00E166C9">
              <w:t>Estrategias para la generación y promoción del conocimiento</w:t>
            </w:r>
          </w:p>
          <w:p w14:paraId="79670474" w14:textId="77777777" w:rsidR="00AC7D56" w:rsidRPr="00E166C9" w:rsidRDefault="00AC7D56" w:rsidP="00AC7D56">
            <w:pPr>
              <w:pStyle w:val="Prrafodelista"/>
              <w:numPr>
                <w:ilvl w:val="0"/>
                <w:numId w:val="5"/>
              </w:numPr>
              <w:spacing w:after="0" w:line="240" w:lineRule="auto"/>
              <w:rPr>
                <w:noProof/>
                <w:lang w:val="es-CO"/>
              </w:rPr>
            </w:pPr>
            <w:r w:rsidRPr="00E166C9">
              <w:t>Diversidad de canales de comunicación</w:t>
            </w:r>
          </w:p>
          <w:p w14:paraId="0022D5BF" w14:textId="77777777" w:rsidR="00AC7D56" w:rsidRPr="00E166C9" w:rsidRDefault="00AC7D56" w:rsidP="00AC7D56">
            <w:pPr>
              <w:pStyle w:val="Prrafodelista"/>
              <w:numPr>
                <w:ilvl w:val="0"/>
                <w:numId w:val="5"/>
              </w:numPr>
              <w:spacing w:after="0" w:line="240" w:lineRule="auto"/>
              <w:rPr>
                <w:noProof/>
                <w:lang w:val="es-CO"/>
              </w:rPr>
            </w:pPr>
            <w:r w:rsidRPr="00E166C9">
              <w:t xml:space="preserve">Capital intelectual </w:t>
            </w:r>
          </w:p>
          <w:p w14:paraId="536EC0C0" w14:textId="77777777" w:rsidR="00AC7D56" w:rsidRPr="00E166C9" w:rsidRDefault="00AC7D56" w:rsidP="00AC7D56">
            <w:pPr>
              <w:pStyle w:val="Prrafodelista"/>
              <w:numPr>
                <w:ilvl w:val="0"/>
                <w:numId w:val="5"/>
              </w:numPr>
              <w:spacing w:after="0" w:line="240" w:lineRule="auto"/>
              <w:rPr>
                <w:noProof/>
                <w:lang w:val="es-CO"/>
              </w:rPr>
            </w:pPr>
            <w:r w:rsidRPr="00E166C9">
              <w:t>Procesamiento de datos e información</w:t>
            </w:r>
          </w:p>
          <w:p w14:paraId="5AE560B7" w14:textId="77777777" w:rsidR="00AC7D56" w:rsidRPr="00E166C9" w:rsidRDefault="00AC7D56" w:rsidP="00AC7D56">
            <w:pPr>
              <w:pStyle w:val="Prrafodelista"/>
              <w:numPr>
                <w:ilvl w:val="0"/>
                <w:numId w:val="5"/>
              </w:numPr>
              <w:spacing w:after="0" w:line="240" w:lineRule="auto"/>
              <w:rPr>
                <w:noProof/>
                <w:lang w:val="es-CO"/>
              </w:rPr>
            </w:pPr>
            <w:r w:rsidRPr="00E166C9">
              <w:t xml:space="preserve">Innovación </w:t>
            </w:r>
          </w:p>
          <w:p w14:paraId="2CBC21FA" w14:textId="77777777" w:rsidR="00AC7D56" w:rsidRPr="00E166C9" w:rsidRDefault="00AC7D56" w:rsidP="00AC7D56">
            <w:pPr>
              <w:pStyle w:val="Prrafodelista"/>
              <w:numPr>
                <w:ilvl w:val="0"/>
                <w:numId w:val="5"/>
              </w:numPr>
              <w:spacing w:after="0" w:line="240" w:lineRule="auto"/>
              <w:rPr>
                <w:noProof/>
                <w:lang w:val="es-CO"/>
              </w:rPr>
            </w:pPr>
            <w:r w:rsidRPr="00E166C9">
              <w:t>Analítica de datos</w:t>
            </w:r>
          </w:p>
          <w:p w14:paraId="487030F6" w14:textId="77777777" w:rsidR="00AC7D56" w:rsidRPr="00E166C9" w:rsidRDefault="00AC7D56" w:rsidP="00AC7D56">
            <w:pPr>
              <w:pStyle w:val="Prrafodelista"/>
              <w:numPr>
                <w:ilvl w:val="0"/>
                <w:numId w:val="5"/>
              </w:numPr>
              <w:spacing w:after="0" w:line="240" w:lineRule="auto"/>
              <w:rPr>
                <w:noProof/>
                <w:lang w:val="es-CO"/>
              </w:rPr>
            </w:pPr>
            <w:r w:rsidRPr="00E166C9">
              <w:t xml:space="preserve">Construcción sostenible </w:t>
            </w:r>
          </w:p>
          <w:p w14:paraId="13132F9A" w14:textId="77777777" w:rsidR="00AC7D56" w:rsidRPr="00E166C9" w:rsidRDefault="00AC7D56" w:rsidP="00AC7D56">
            <w:pPr>
              <w:pStyle w:val="Prrafodelista"/>
              <w:numPr>
                <w:ilvl w:val="0"/>
                <w:numId w:val="5"/>
              </w:numPr>
              <w:spacing w:after="0" w:line="240" w:lineRule="auto"/>
              <w:rPr>
                <w:noProof/>
                <w:lang w:val="es-CO"/>
              </w:rPr>
            </w:pPr>
            <w:r w:rsidRPr="00E166C9">
              <w:t>Ciencias de comportamiento</w:t>
            </w:r>
          </w:p>
        </w:tc>
      </w:tr>
      <w:tr w:rsidR="00AC7D56" w:rsidRPr="00E166C9" w14:paraId="133AD2E6" w14:textId="77777777" w:rsidTr="00AC7D56">
        <w:tc>
          <w:tcPr>
            <w:tcW w:w="1668" w:type="dxa"/>
            <w:vAlign w:val="center"/>
          </w:tcPr>
          <w:p w14:paraId="7C29CA3D" w14:textId="77777777" w:rsidR="00AC7D56" w:rsidRPr="00E166C9" w:rsidRDefault="00AC7D56" w:rsidP="00AC7D56">
            <w:pPr>
              <w:jc w:val="center"/>
              <w:rPr>
                <w:b/>
                <w:noProof/>
                <w:lang w:val="es-CO"/>
              </w:rPr>
            </w:pPr>
            <w:r w:rsidRPr="00E166C9">
              <w:rPr>
                <w:b/>
                <w:noProof/>
                <w:lang w:val="es-CO"/>
              </w:rPr>
              <w:t>SABER HACER</w:t>
            </w:r>
          </w:p>
        </w:tc>
        <w:tc>
          <w:tcPr>
            <w:tcW w:w="7310" w:type="dxa"/>
          </w:tcPr>
          <w:p w14:paraId="6A407E58" w14:textId="77777777" w:rsidR="00AC7D56" w:rsidRPr="00E166C9" w:rsidRDefault="00AC7D56" w:rsidP="00AC7D56">
            <w:pPr>
              <w:pStyle w:val="Prrafodelista"/>
              <w:numPr>
                <w:ilvl w:val="0"/>
                <w:numId w:val="6"/>
              </w:numPr>
              <w:spacing w:after="0" w:line="240" w:lineRule="auto"/>
              <w:rPr>
                <w:noProof/>
                <w:lang w:val="es-CO"/>
              </w:rPr>
            </w:pPr>
            <w:r w:rsidRPr="00E166C9">
              <w:t>Administración de datos</w:t>
            </w:r>
          </w:p>
          <w:p w14:paraId="473BDD4B" w14:textId="77777777" w:rsidR="00AC7D56" w:rsidRPr="00E166C9" w:rsidRDefault="00AC7D56" w:rsidP="00AC7D56">
            <w:pPr>
              <w:pStyle w:val="Prrafodelista"/>
              <w:numPr>
                <w:ilvl w:val="0"/>
                <w:numId w:val="6"/>
              </w:numPr>
              <w:spacing w:after="0" w:line="240" w:lineRule="auto"/>
              <w:rPr>
                <w:noProof/>
                <w:lang w:val="es-CO"/>
              </w:rPr>
            </w:pPr>
            <w:r w:rsidRPr="00E166C9">
              <w:t xml:space="preserve">Administración del conocimiento </w:t>
            </w:r>
          </w:p>
          <w:p w14:paraId="5EA57297" w14:textId="77777777" w:rsidR="00AC7D56" w:rsidRPr="00E166C9" w:rsidRDefault="00AC7D56" w:rsidP="00AC7D56">
            <w:pPr>
              <w:pStyle w:val="Prrafodelista"/>
              <w:numPr>
                <w:ilvl w:val="0"/>
                <w:numId w:val="6"/>
              </w:numPr>
              <w:spacing w:after="0" w:line="240" w:lineRule="auto"/>
              <w:rPr>
                <w:noProof/>
                <w:lang w:val="es-CO"/>
              </w:rPr>
            </w:pPr>
            <w:r w:rsidRPr="00E166C9">
              <w:t xml:space="preserve">Gestión de aprendizaje institucional </w:t>
            </w:r>
          </w:p>
          <w:p w14:paraId="0C29FDB9" w14:textId="77777777" w:rsidR="00AC7D56" w:rsidRPr="00E166C9" w:rsidRDefault="00AC7D56" w:rsidP="00AC7D56">
            <w:pPr>
              <w:pStyle w:val="Prrafodelista"/>
              <w:numPr>
                <w:ilvl w:val="0"/>
                <w:numId w:val="6"/>
              </w:numPr>
              <w:spacing w:after="0" w:line="240" w:lineRule="auto"/>
              <w:rPr>
                <w:noProof/>
                <w:lang w:val="es-CO"/>
              </w:rPr>
            </w:pPr>
            <w:r w:rsidRPr="00E166C9">
              <w:t xml:space="preserve">Planificación y organización del conocimiento </w:t>
            </w:r>
          </w:p>
          <w:p w14:paraId="41F76724" w14:textId="77777777" w:rsidR="00AC7D56" w:rsidRPr="00E166C9" w:rsidRDefault="00AC7D56" w:rsidP="00AC7D56">
            <w:pPr>
              <w:pStyle w:val="Prrafodelista"/>
              <w:numPr>
                <w:ilvl w:val="0"/>
                <w:numId w:val="6"/>
              </w:numPr>
              <w:spacing w:after="0" w:line="240" w:lineRule="auto"/>
              <w:rPr>
                <w:noProof/>
                <w:lang w:val="es-CO"/>
              </w:rPr>
            </w:pPr>
            <w:r w:rsidRPr="00E166C9">
              <w:lastRenderedPageBreak/>
              <w:t xml:space="preserve">Gestión de la información </w:t>
            </w:r>
          </w:p>
          <w:p w14:paraId="4B3CAE1D" w14:textId="77777777" w:rsidR="00AC7D56" w:rsidRPr="00E166C9" w:rsidRDefault="00AC7D56" w:rsidP="00AC7D56">
            <w:pPr>
              <w:pStyle w:val="Prrafodelista"/>
              <w:numPr>
                <w:ilvl w:val="0"/>
                <w:numId w:val="6"/>
              </w:numPr>
              <w:spacing w:after="0" w:line="240" w:lineRule="auto"/>
              <w:rPr>
                <w:noProof/>
                <w:lang w:val="es-CO"/>
              </w:rPr>
            </w:pPr>
            <w:r w:rsidRPr="00E166C9">
              <w:t xml:space="preserve">Mecanismos para la medición del desempeño institucional </w:t>
            </w:r>
          </w:p>
          <w:p w14:paraId="71F066CC" w14:textId="77777777" w:rsidR="00AC7D56" w:rsidRPr="00E166C9" w:rsidRDefault="00AC7D56" w:rsidP="00AC7D56">
            <w:pPr>
              <w:pStyle w:val="Prrafodelista"/>
              <w:numPr>
                <w:ilvl w:val="0"/>
                <w:numId w:val="6"/>
              </w:numPr>
              <w:spacing w:after="0" w:line="240" w:lineRule="auto"/>
              <w:rPr>
                <w:noProof/>
                <w:lang w:val="es-CO"/>
              </w:rPr>
            </w:pPr>
            <w:r w:rsidRPr="00E166C9">
              <w:t>Técnicas y métodos de investigación</w:t>
            </w:r>
          </w:p>
          <w:p w14:paraId="2EA49F44" w14:textId="77777777" w:rsidR="00AC7D56" w:rsidRPr="00E166C9" w:rsidRDefault="00AC7D56" w:rsidP="00AC7D56">
            <w:pPr>
              <w:pStyle w:val="Prrafodelista"/>
              <w:numPr>
                <w:ilvl w:val="0"/>
                <w:numId w:val="6"/>
              </w:numPr>
              <w:spacing w:after="0" w:line="240" w:lineRule="auto"/>
              <w:rPr>
                <w:noProof/>
                <w:lang w:val="es-CO"/>
              </w:rPr>
            </w:pPr>
            <w:r w:rsidRPr="00E166C9">
              <w:t xml:space="preserve">Técnicas y métodos de redacción de textos institucionales </w:t>
            </w:r>
          </w:p>
          <w:p w14:paraId="7C7EB09E" w14:textId="77777777" w:rsidR="00AC7D56" w:rsidRPr="00E166C9" w:rsidRDefault="00AC7D56" w:rsidP="00AC7D56">
            <w:pPr>
              <w:pStyle w:val="Prrafodelista"/>
              <w:numPr>
                <w:ilvl w:val="0"/>
                <w:numId w:val="6"/>
              </w:numPr>
              <w:spacing w:after="0" w:line="240" w:lineRule="auto"/>
              <w:rPr>
                <w:noProof/>
                <w:lang w:val="es-CO"/>
              </w:rPr>
            </w:pPr>
            <w:r w:rsidRPr="00E166C9">
              <w:t xml:space="preserve">Instrumentos estadísticos </w:t>
            </w:r>
          </w:p>
          <w:p w14:paraId="234A9117" w14:textId="77777777" w:rsidR="00AC7D56" w:rsidRPr="00E166C9" w:rsidRDefault="00AC7D56" w:rsidP="00AC7D56">
            <w:pPr>
              <w:pStyle w:val="Prrafodelista"/>
              <w:numPr>
                <w:ilvl w:val="0"/>
                <w:numId w:val="6"/>
              </w:numPr>
              <w:spacing w:after="0" w:line="240" w:lineRule="auto"/>
              <w:rPr>
                <w:noProof/>
                <w:lang w:val="es-CO"/>
              </w:rPr>
            </w:pPr>
            <w:r w:rsidRPr="00E166C9">
              <w:t>Big Data</w:t>
            </w:r>
          </w:p>
          <w:p w14:paraId="7EACE436" w14:textId="77777777" w:rsidR="00AC7D56" w:rsidRPr="00E166C9" w:rsidRDefault="00AC7D56" w:rsidP="00AC7D56">
            <w:pPr>
              <w:pStyle w:val="Prrafodelista"/>
              <w:numPr>
                <w:ilvl w:val="0"/>
                <w:numId w:val="6"/>
              </w:numPr>
              <w:spacing w:after="0" w:line="240" w:lineRule="auto"/>
              <w:rPr>
                <w:noProof/>
                <w:lang w:val="es-CO"/>
              </w:rPr>
            </w:pPr>
            <w:r w:rsidRPr="00E166C9">
              <w:t>Competitividad e innovación</w:t>
            </w:r>
          </w:p>
          <w:p w14:paraId="49BBE90C" w14:textId="77777777" w:rsidR="00AC7D56" w:rsidRPr="00E166C9" w:rsidRDefault="00AC7D56" w:rsidP="00AC7D56">
            <w:pPr>
              <w:pStyle w:val="Prrafodelista"/>
              <w:numPr>
                <w:ilvl w:val="0"/>
                <w:numId w:val="6"/>
              </w:numPr>
              <w:spacing w:after="0" w:line="240" w:lineRule="auto"/>
              <w:rPr>
                <w:noProof/>
                <w:lang w:val="es-CO"/>
              </w:rPr>
            </w:pPr>
            <w:r w:rsidRPr="00E166C9">
              <w:t xml:space="preserve">Economía naranja </w:t>
            </w:r>
          </w:p>
          <w:p w14:paraId="48E84DE5" w14:textId="77777777" w:rsidR="00AC7D56" w:rsidRPr="00E166C9" w:rsidRDefault="00AC7D56" w:rsidP="00AC7D56">
            <w:pPr>
              <w:pStyle w:val="Prrafodelista"/>
              <w:numPr>
                <w:ilvl w:val="0"/>
                <w:numId w:val="6"/>
              </w:numPr>
              <w:spacing w:after="0" w:line="240" w:lineRule="auto"/>
              <w:rPr>
                <w:noProof/>
                <w:lang w:val="es-CO"/>
              </w:rPr>
            </w:pPr>
            <w:r w:rsidRPr="00E166C9">
              <w:t xml:space="preserve">Análisis de indicadores y estadísticas territoriales </w:t>
            </w:r>
          </w:p>
          <w:p w14:paraId="1301308C" w14:textId="77777777" w:rsidR="00AC7D56" w:rsidRPr="00E166C9" w:rsidRDefault="00AC7D56" w:rsidP="00AC7D56">
            <w:pPr>
              <w:pStyle w:val="Prrafodelista"/>
              <w:numPr>
                <w:ilvl w:val="0"/>
                <w:numId w:val="6"/>
              </w:numPr>
              <w:spacing w:after="0" w:line="240" w:lineRule="auto"/>
              <w:rPr>
                <w:noProof/>
                <w:lang w:val="es-CO"/>
              </w:rPr>
            </w:pPr>
            <w:r w:rsidRPr="00E166C9">
              <w:t>Pensamiento de diseño</w:t>
            </w:r>
          </w:p>
          <w:p w14:paraId="2FB022FB" w14:textId="77777777" w:rsidR="00AC7D56" w:rsidRPr="00E166C9" w:rsidRDefault="00AC7D56" w:rsidP="00AC7D56">
            <w:pPr>
              <w:pStyle w:val="Prrafodelista"/>
              <w:numPr>
                <w:ilvl w:val="0"/>
                <w:numId w:val="6"/>
              </w:numPr>
              <w:spacing w:after="0" w:line="240" w:lineRule="auto"/>
              <w:rPr>
                <w:noProof/>
                <w:lang w:val="es-CO"/>
              </w:rPr>
            </w:pPr>
            <w:r w:rsidRPr="00E166C9">
              <w:t>Diseño de servicios</w:t>
            </w:r>
          </w:p>
        </w:tc>
      </w:tr>
      <w:tr w:rsidR="00AC7D56" w:rsidRPr="00E166C9" w14:paraId="76B9538B" w14:textId="77777777" w:rsidTr="00AC7D56">
        <w:tc>
          <w:tcPr>
            <w:tcW w:w="1668" w:type="dxa"/>
            <w:vAlign w:val="center"/>
          </w:tcPr>
          <w:p w14:paraId="52B9819E" w14:textId="77777777" w:rsidR="00AC7D56" w:rsidRPr="00E166C9" w:rsidRDefault="00AC7D56" w:rsidP="00AC7D56">
            <w:pPr>
              <w:jc w:val="center"/>
              <w:rPr>
                <w:b/>
                <w:noProof/>
                <w:lang w:val="es-CO"/>
              </w:rPr>
            </w:pPr>
            <w:r w:rsidRPr="00E166C9">
              <w:rPr>
                <w:b/>
              </w:rPr>
              <w:lastRenderedPageBreak/>
              <w:t>SABER SER</w:t>
            </w:r>
          </w:p>
        </w:tc>
        <w:tc>
          <w:tcPr>
            <w:tcW w:w="7310" w:type="dxa"/>
          </w:tcPr>
          <w:p w14:paraId="31AE6FDA"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Orientación al servicio</w:t>
            </w:r>
          </w:p>
          <w:p w14:paraId="0C05D5CA"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Cambio cultural para la experimentación e</w:t>
            </w:r>
          </w:p>
          <w:p w14:paraId="56E766D2"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innovación</w:t>
            </w:r>
          </w:p>
          <w:p w14:paraId="06606839"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Flexibilidad y adaptación al cambio</w:t>
            </w:r>
          </w:p>
          <w:p w14:paraId="3B8B15B2"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Trabajo en equipo</w:t>
            </w:r>
          </w:p>
          <w:p w14:paraId="61CC0FF9"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Gestión por resultados</w:t>
            </w:r>
          </w:p>
          <w:p w14:paraId="6C8DBA24"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Formas de interacción</w:t>
            </w:r>
          </w:p>
          <w:p w14:paraId="142AEC7E"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Comunicación asertiva</w:t>
            </w:r>
          </w:p>
          <w:p w14:paraId="4DBF6987"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Diseño centrado en el usuario</w:t>
            </w:r>
          </w:p>
          <w:p w14:paraId="43402C05"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Gestión del cambio</w:t>
            </w:r>
          </w:p>
          <w:p w14:paraId="0FE59CB4" w14:textId="77777777" w:rsidR="00AC7D56" w:rsidRPr="00E166C9" w:rsidRDefault="00AC7D56" w:rsidP="00AC7D56">
            <w:pPr>
              <w:pStyle w:val="Prrafodelista"/>
              <w:numPr>
                <w:ilvl w:val="0"/>
                <w:numId w:val="7"/>
              </w:numPr>
              <w:spacing w:after="0" w:line="240" w:lineRule="auto"/>
              <w:rPr>
                <w:noProof/>
                <w:lang w:val="es-CO"/>
              </w:rPr>
            </w:pPr>
            <w:r w:rsidRPr="00E166C9">
              <w:rPr>
                <w:noProof/>
                <w:lang w:val="es-CO"/>
              </w:rPr>
              <w:t>Ética en la explotación de datos</w:t>
            </w:r>
          </w:p>
        </w:tc>
      </w:tr>
    </w:tbl>
    <w:p w14:paraId="3EC6F781" w14:textId="77777777" w:rsidR="002168D6" w:rsidRPr="00E166C9" w:rsidRDefault="002168D6" w:rsidP="00163F92">
      <w:pPr>
        <w:pBdr>
          <w:top w:val="nil"/>
          <w:left w:val="nil"/>
          <w:bottom w:val="nil"/>
          <w:right w:val="nil"/>
          <w:between w:val="nil"/>
        </w:pBdr>
      </w:pPr>
    </w:p>
    <w:p w14:paraId="7211DB03" w14:textId="77777777" w:rsidR="002168D6" w:rsidRPr="00E166C9" w:rsidRDefault="002168D6" w:rsidP="002168D6">
      <w:pPr>
        <w:pStyle w:val="Prrafodelista"/>
        <w:numPr>
          <w:ilvl w:val="2"/>
          <w:numId w:val="3"/>
        </w:numPr>
        <w:pBdr>
          <w:top w:val="nil"/>
          <w:left w:val="nil"/>
          <w:bottom w:val="nil"/>
          <w:right w:val="nil"/>
          <w:between w:val="nil"/>
        </w:pBdr>
        <w:jc w:val="both"/>
        <w:rPr>
          <w:b/>
          <w:color w:val="000000"/>
        </w:rPr>
      </w:pPr>
      <w:r w:rsidRPr="00E166C9">
        <w:rPr>
          <w:b/>
          <w:color w:val="000000"/>
        </w:rPr>
        <w:t>Eje 2. Creación del Valor Público</w:t>
      </w:r>
    </w:p>
    <w:p w14:paraId="320C0969" w14:textId="77777777" w:rsidR="000C1393" w:rsidRPr="00E166C9" w:rsidRDefault="000C1393" w:rsidP="00991EA8">
      <w:pPr>
        <w:pBdr>
          <w:top w:val="nil"/>
          <w:left w:val="nil"/>
          <w:bottom w:val="nil"/>
          <w:right w:val="nil"/>
          <w:between w:val="nil"/>
        </w:pBdr>
        <w:ind w:left="360"/>
        <w:jc w:val="both"/>
      </w:pPr>
      <w:r w:rsidRPr="00E166C9">
        <w:t>La capacidad que tienen los servidores para que, a partir de la toma de decisiones y la implementación de políticas públicas, se genere satisfacción al ciudadano y se construya confianza y legitimidad en la relación Estado-ciudadano. Lo anterior, se logra a través del fortalecimiento</w:t>
      </w:r>
      <w:r w:rsidR="00991EA8" w:rsidRPr="00E166C9">
        <w:t xml:space="preserve"> de</w:t>
      </w:r>
      <w:r w:rsidRPr="00E166C9">
        <w:t xml:space="preserve"> los procesos de formación, capacitación y entrenamiento de directivos públicos para alinear las decisiones que deben tomar con un esquema de gestión pública orientada al conocimiento y al buen uso de los recursos para el cumplimiento de metas y fines planteados en la planeación estratégica de la entidad</w:t>
      </w:r>
      <w:r w:rsidR="00991EA8" w:rsidRPr="00E166C9">
        <w:t xml:space="preserve">. </w:t>
      </w:r>
    </w:p>
    <w:p w14:paraId="12D1DCC9" w14:textId="77777777" w:rsidR="00991EA8" w:rsidRPr="00E166C9" w:rsidRDefault="00991EA8" w:rsidP="00991EA8">
      <w:pPr>
        <w:pBdr>
          <w:top w:val="nil"/>
          <w:left w:val="nil"/>
          <w:bottom w:val="nil"/>
          <w:right w:val="nil"/>
          <w:between w:val="nil"/>
        </w:pBdr>
        <w:ind w:left="360"/>
        <w:jc w:val="both"/>
      </w:pPr>
      <w:r w:rsidRPr="00E166C9">
        <w:t>La siguiente figura explica una perspectiva de generación de valor público:</w:t>
      </w:r>
    </w:p>
    <w:p w14:paraId="180FC41E" w14:textId="77777777" w:rsidR="00991EA8" w:rsidRPr="00E166C9" w:rsidRDefault="00991EA8" w:rsidP="00991EA8">
      <w:pPr>
        <w:pBdr>
          <w:top w:val="nil"/>
          <w:left w:val="nil"/>
          <w:bottom w:val="nil"/>
          <w:right w:val="nil"/>
          <w:between w:val="nil"/>
        </w:pBdr>
        <w:jc w:val="center"/>
        <w:rPr>
          <w:noProof/>
          <w:lang w:val="es-CO"/>
        </w:rPr>
      </w:pPr>
      <w:r w:rsidRPr="00E166C9">
        <w:rPr>
          <w:noProof/>
          <w:lang w:val="es-CO"/>
        </w:rPr>
        <w:lastRenderedPageBreak/>
        <w:drawing>
          <wp:inline distT="0" distB="0" distL="0" distR="0" wp14:anchorId="20668EE7" wp14:editId="1984F050">
            <wp:extent cx="4295775" cy="406796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705" t="17523" r="17457" b="6949"/>
                    <a:stretch/>
                  </pic:blipFill>
                  <pic:spPr bwMode="auto">
                    <a:xfrm>
                      <a:off x="0" y="0"/>
                      <a:ext cx="4298840" cy="4070871"/>
                    </a:xfrm>
                    <a:prstGeom prst="rect">
                      <a:avLst/>
                    </a:prstGeom>
                    <a:ln>
                      <a:noFill/>
                    </a:ln>
                    <a:extLst>
                      <a:ext uri="{53640926-AAD7-44D8-BBD7-CCE9431645EC}">
                        <a14:shadowObscured xmlns:a14="http://schemas.microsoft.com/office/drawing/2010/main"/>
                      </a:ext>
                    </a:extLst>
                  </pic:spPr>
                </pic:pic>
              </a:graphicData>
            </a:graphic>
          </wp:inline>
        </w:drawing>
      </w:r>
    </w:p>
    <w:p w14:paraId="2FE3761C" w14:textId="77777777" w:rsidR="00991EA8" w:rsidRPr="00E166C9" w:rsidRDefault="00991EA8" w:rsidP="00991EA8">
      <w:pPr>
        <w:pBdr>
          <w:top w:val="nil"/>
          <w:left w:val="nil"/>
          <w:bottom w:val="nil"/>
          <w:right w:val="nil"/>
          <w:between w:val="nil"/>
        </w:pBdr>
        <w:ind w:left="360"/>
        <w:jc w:val="both"/>
      </w:pPr>
      <w:r w:rsidRPr="00E166C9">
        <w:t>De acuerdo con lo anterior, las actividades de capacitación y entrenamiento se conciben como una estrategia para generar cambios organizacionales. Con ello, se busca formar y adquirir las competencias que los servidores públicos requieren para un óptimo rendimiento, que les permita responder a las exigencias y demandas del entorno social, mediante un cambio de la cultura del servicio, generando valor público y un Estado más eficiente.</w:t>
      </w:r>
    </w:p>
    <w:p w14:paraId="4436E763" w14:textId="77777777" w:rsidR="00AC7D56" w:rsidRPr="00E166C9" w:rsidRDefault="00AC7D56" w:rsidP="00991EA8">
      <w:pPr>
        <w:pBdr>
          <w:top w:val="nil"/>
          <w:left w:val="nil"/>
          <w:bottom w:val="nil"/>
          <w:right w:val="nil"/>
          <w:between w:val="nil"/>
        </w:pBdr>
        <w:ind w:left="360"/>
        <w:jc w:val="both"/>
        <w:rPr>
          <w:b/>
        </w:rPr>
      </w:pPr>
      <w:r w:rsidRPr="00E166C9">
        <w:rPr>
          <w:b/>
        </w:rPr>
        <w:t xml:space="preserve">Temáticas sugeridas: </w:t>
      </w:r>
    </w:p>
    <w:tbl>
      <w:tblPr>
        <w:tblStyle w:val="Tablaconcuadrcula"/>
        <w:tblW w:w="8978" w:type="dxa"/>
        <w:jc w:val="center"/>
        <w:tblLook w:val="04A0" w:firstRow="1" w:lastRow="0" w:firstColumn="1" w:lastColumn="0" w:noHBand="0" w:noVBand="1"/>
      </w:tblPr>
      <w:tblGrid>
        <w:gridCol w:w="1668"/>
        <w:gridCol w:w="7310"/>
      </w:tblGrid>
      <w:tr w:rsidR="00AC7D56" w:rsidRPr="00E166C9" w14:paraId="231C2E90" w14:textId="77777777" w:rsidTr="00C910D5">
        <w:trPr>
          <w:jc w:val="center"/>
        </w:trPr>
        <w:tc>
          <w:tcPr>
            <w:tcW w:w="1668" w:type="dxa"/>
            <w:shd w:val="clear" w:color="auto" w:fill="D9D9D9" w:themeFill="background1" w:themeFillShade="D9"/>
          </w:tcPr>
          <w:p w14:paraId="0957AB4B" w14:textId="77777777" w:rsidR="00AC7D56" w:rsidRPr="00E166C9" w:rsidRDefault="00AC7D56" w:rsidP="00846A89">
            <w:pPr>
              <w:jc w:val="center"/>
              <w:rPr>
                <w:b/>
                <w:noProof/>
                <w:lang w:val="es-CO"/>
              </w:rPr>
            </w:pPr>
            <w:r w:rsidRPr="00E166C9">
              <w:rPr>
                <w:b/>
              </w:rPr>
              <w:t>COMPETENCIA DIMENSIÓN</w:t>
            </w:r>
          </w:p>
        </w:tc>
        <w:tc>
          <w:tcPr>
            <w:tcW w:w="7310" w:type="dxa"/>
            <w:shd w:val="clear" w:color="auto" w:fill="D9D9D9" w:themeFill="background1" w:themeFillShade="D9"/>
            <w:vAlign w:val="center"/>
          </w:tcPr>
          <w:p w14:paraId="0353060F" w14:textId="77777777" w:rsidR="00AC7D56" w:rsidRPr="00E166C9" w:rsidRDefault="00AC7D56" w:rsidP="00846A89">
            <w:pPr>
              <w:jc w:val="center"/>
              <w:rPr>
                <w:b/>
                <w:noProof/>
                <w:lang w:val="es-CO"/>
              </w:rPr>
            </w:pPr>
            <w:r w:rsidRPr="00E166C9">
              <w:rPr>
                <w:b/>
              </w:rPr>
              <w:t>POSIBLES TEMÁTICAS Y ACTIVIDADES DE CAPACITACIÓN</w:t>
            </w:r>
          </w:p>
        </w:tc>
      </w:tr>
      <w:tr w:rsidR="00AC7D56" w:rsidRPr="00E166C9" w14:paraId="21E43954" w14:textId="77777777" w:rsidTr="00C910D5">
        <w:trPr>
          <w:jc w:val="center"/>
        </w:trPr>
        <w:tc>
          <w:tcPr>
            <w:tcW w:w="1668" w:type="dxa"/>
            <w:vAlign w:val="center"/>
          </w:tcPr>
          <w:p w14:paraId="0B331E3D" w14:textId="77777777" w:rsidR="00AC7D56" w:rsidRPr="00E166C9" w:rsidRDefault="00AC7D56" w:rsidP="00846A89">
            <w:pPr>
              <w:jc w:val="center"/>
              <w:rPr>
                <w:b/>
                <w:noProof/>
                <w:lang w:val="es-CO"/>
              </w:rPr>
            </w:pPr>
            <w:r w:rsidRPr="00E166C9">
              <w:rPr>
                <w:b/>
              </w:rPr>
              <w:t>SABERES</w:t>
            </w:r>
          </w:p>
        </w:tc>
        <w:tc>
          <w:tcPr>
            <w:tcW w:w="7310" w:type="dxa"/>
          </w:tcPr>
          <w:p w14:paraId="431BBF0F" w14:textId="77777777" w:rsidR="00AC7D56" w:rsidRPr="00E166C9" w:rsidRDefault="00AC7D56" w:rsidP="00AC7D56">
            <w:pPr>
              <w:pStyle w:val="Prrafodelista"/>
              <w:numPr>
                <w:ilvl w:val="0"/>
                <w:numId w:val="5"/>
              </w:numPr>
              <w:spacing w:after="0" w:line="240" w:lineRule="auto"/>
            </w:pPr>
            <w:r w:rsidRPr="00E166C9">
              <w:t xml:space="preserve"> Gestión pública orientada a resultados (orientado a los</w:t>
            </w:r>
          </w:p>
          <w:p w14:paraId="1A7D856F" w14:textId="77777777" w:rsidR="00AC7D56" w:rsidRPr="00E166C9" w:rsidRDefault="00AC7D56" w:rsidP="00AC7D56">
            <w:pPr>
              <w:pStyle w:val="Prrafodelista"/>
              <w:numPr>
                <w:ilvl w:val="0"/>
                <w:numId w:val="5"/>
              </w:numPr>
              <w:spacing w:after="0" w:line="240" w:lineRule="auto"/>
            </w:pPr>
            <w:r w:rsidRPr="00E166C9">
              <w:t>niveles directivos de las entidades, así como los de elección</w:t>
            </w:r>
          </w:p>
          <w:p w14:paraId="5C74A4C7" w14:textId="77777777" w:rsidR="00AC7D56" w:rsidRPr="00E166C9" w:rsidRDefault="00AC7D56" w:rsidP="00AC7D56">
            <w:pPr>
              <w:pStyle w:val="Prrafodelista"/>
              <w:numPr>
                <w:ilvl w:val="0"/>
                <w:numId w:val="5"/>
              </w:numPr>
              <w:spacing w:after="0" w:line="240" w:lineRule="auto"/>
            </w:pPr>
            <w:r w:rsidRPr="00E166C9">
              <w:t>popular y miembros de corporaciones públicas)</w:t>
            </w:r>
          </w:p>
          <w:p w14:paraId="01E23BA4" w14:textId="77777777" w:rsidR="00AC7D56" w:rsidRPr="00E166C9" w:rsidRDefault="00AC7D56" w:rsidP="00AC7D56">
            <w:pPr>
              <w:pStyle w:val="Prrafodelista"/>
              <w:numPr>
                <w:ilvl w:val="0"/>
                <w:numId w:val="5"/>
              </w:numPr>
              <w:spacing w:after="0" w:line="240" w:lineRule="auto"/>
            </w:pPr>
            <w:r w:rsidRPr="00E166C9">
              <w:t>Gerencia de proyectos públicos</w:t>
            </w:r>
          </w:p>
          <w:p w14:paraId="5F16B1C8" w14:textId="77777777" w:rsidR="00AC7D56" w:rsidRPr="00E166C9" w:rsidRDefault="00AC7D56" w:rsidP="00AC7D56">
            <w:pPr>
              <w:pStyle w:val="Prrafodelista"/>
              <w:numPr>
                <w:ilvl w:val="0"/>
                <w:numId w:val="5"/>
              </w:numPr>
              <w:spacing w:after="0" w:line="240" w:lineRule="auto"/>
            </w:pPr>
            <w:r w:rsidRPr="00E166C9">
              <w:t>Formulación de proyectos bajo la metodología general</w:t>
            </w:r>
          </w:p>
          <w:p w14:paraId="04AF3023" w14:textId="77777777" w:rsidR="00AC7D56" w:rsidRPr="00E166C9" w:rsidRDefault="00AC7D56" w:rsidP="00AC7D56">
            <w:pPr>
              <w:pStyle w:val="Prrafodelista"/>
              <w:numPr>
                <w:ilvl w:val="0"/>
                <w:numId w:val="5"/>
              </w:numPr>
              <w:spacing w:after="0" w:line="240" w:lineRule="auto"/>
            </w:pPr>
            <w:r w:rsidRPr="00E166C9">
              <w:t>ajustada (MGA)</w:t>
            </w:r>
          </w:p>
          <w:p w14:paraId="4FD6571A" w14:textId="77777777" w:rsidR="00AC7D56" w:rsidRPr="00E166C9" w:rsidRDefault="00AC7D56" w:rsidP="00AC7D56">
            <w:pPr>
              <w:pStyle w:val="Prrafodelista"/>
              <w:numPr>
                <w:ilvl w:val="0"/>
                <w:numId w:val="5"/>
              </w:numPr>
              <w:spacing w:after="0" w:line="240" w:lineRule="auto"/>
            </w:pPr>
            <w:r w:rsidRPr="00E166C9">
              <w:t>Formulación de proyectos con financiación de cooperación internacional</w:t>
            </w:r>
          </w:p>
          <w:p w14:paraId="6CD8569C" w14:textId="77777777" w:rsidR="00AC7D56" w:rsidRPr="00E166C9" w:rsidRDefault="00AC7D56" w:rsidP="00AC7D56">
            <w:pPr>
              <w:pStyle w:val="Prrafodelista"/>
              <w:numPr>
                <w:ilvl w:val="0"/>
                <w:numId w:val="5"/>
              </w:numPr>
              <w:spacing w:after="0" w:line="240" w:lineRule="auto"/>
            </w:pPr>
            <w:r w:rsidRPr="00E166C9">
              <w:t>Esquemas de financiación para proyectos a nivel territorial y de desarrollo urbano</w:t>
            </w:r>
          </w:p>
          <w:p w14:paraId="427F9A87" w14:textId="77777777" w:rsidR="00AC7D56" w:rsidRPr="00E166C9" w:rsidRDefault="00AC7D56" w:rsidP="00AC7D56">
            <w:pPr>
              <w:pStyle w:val="Prrafodelista"/>
              <w:numPr>
                <w:ilvl w:val="0"/>
                <w:numId w:val="5"/>
              </w:numPr>
              <w:spacing w:after="0" w:line="240" w:lineRule="auto"/>
            </w:pPr>
            <w:r w:rsidRPr="00E166C9">
              <w:t>Marcos estratégicos de gestión, planeación, direccionamiento</w:t>
            </w:r>
          </w:p>
          <w:p w14:paraId="345810A0" w14:textId="77777777" w:rsidR="00AC7D56" w:rsidRPr="00E166C9" w:rsidRDefault="00AC7D56" w:rsidP="00C910D5">
            <w:pPr>
              <w:pStyle w:val="Prrafodelista"/>
              <w:numPr>
                <w:ilvl w:val="0"/>
                <w:numId w:val="5"/>
              </w:numPr>
              <w:spacing w:after="0" w:line="240" w:lineRule="auto"/>
            </w:pPr>
            <w:r w:rsidRPr="00E166C9">
              <w:lastRenderedPageBreak/>
              <w:t>Modelos de planeación y gestión implementados en cada</w:t>
            </w:r>
            <w:r w:rsidR="00C910D5" w:rsidRPr="00E166C9">
              <w:t xml:space="preserve"> </w:t>
            </w:r>
            <w:r w:rsidRPr="00E166C9">
              <w:t>entidad pública y su interacción con los grupos de interés</w:t>
            </w:r>
          </w:p>
          <w:p w14:paraId="31828CF6" w14:textId="77777777" w:rsidR="00AC7D56" w:rsidRPr="00E166C9" w:rsidRDefault="00AC7D56" w:rsidP="00AC7D56">
            <w:pPr>
              <w:pStyle w:val="Prrafodelista"/>
              <w:numPr>
                <w:ilvl w:val="0"/>
                <w:numId w:val="5"/>
              </w:numPr>
              <w:spacing w:after="0" w:line="240" w:lineRule="auto"/>
            </w:pPr>
            <w:r w:rsidRPr="00E166C9">
              <w:t>Competitividad territorial</w:t>
            </w:r>
          </w:p>
          <w:p w14:paraId="7866941A" w14:textId="77777777" w:rsidR="00AC7D56" w:rsidRPr="00E166C9" w:rsidRDefault="00AC7D56" w:rsidP="00AC7D56">
            <w:pPr>
              <w:pStyle w:val="Prrafodelista"/>
              <w:numPr>
                <w:ilvl w:val="0"/>
                <w:numId w:val="5"/>
              </w:numPr>
              <w:spacing w:after="0" w:line="240" w:lineRule="auto"/>
            </w:pPr>
            <w:r w:rsidRPr="00E166C9">
              <w:t>Crecimiento económico y productividad</w:t>
            </w:r>
          </w:p>
          <w:p w14:paraId="124CA861" w14:textId="77777777" w:rsidR="00AC7D56" w:rsidRPr="00E166C9" w:rsidRDefault="00C910D5" w:rsidP="00AC7D56">
            <w:pPr>
              <w:pStyle w:val="Prrafodelista"/>
              <w:numPr>
                <w:ilvl w:val="0"/>
                <w:numId w:val="5"/>
              </w:numPr>
              <w:spacing w:after="0" w:line="240" w:lineRule="auto"/>
              <w:rPr>
                <w:noProof/>
                <w:lang w:val="es-CO"/>
              </w:rPr>
            </w:pPr>
            <w:r w:rsidRPr="00E166C9">
              <w:t>C</w:t>
            </w:r>
            <w:r w:rsidR="00AC7D56" w:rsidRPr="00E166C9">
              <w:t>atastro multipropósito</w:t>
            </w:r>
          </w:p>
        </w:tc>
      </w:tr>
      <w:tr w:rsidR="00AC7D56" w:rsidRPr="00E166C9" w14:paraId="3955F89A" w14:textId="77777777" w:rsidTr="00C910D5">
        <w:trPr>
          <w:jc w:val="center"/>
        </w:trPr>
        <w:tc>
          <w:tcPr>
            <w:tcW w:w="1668" w:type="dxa"/>
            <w:vAlign w:val="center"/>
          </w:tcPr>
          <w:p w14:paraId="4B7805CF" w14:textId="77777777" w:rsidR="00AC7D56" w:rsidRPr="00E166C9" w:rsidRDefault="00AC7D56" w:rsidP="00846A89">
            <w:pPr>
              <w:jc w:val="center"/>
              <w:rPr>
                <w:b/>
                <w:noProof/>
                <w:lang w:val="es-CO"/>
              </w:rPr>
            </w:pPr>
            <w:r w:rsidRPr="00E166C9">
              <w:rPr>
                <w:b/>
                <w:noProof/>
                <w:lang w:val="es-CO"/>
              </w:rPr>
              <w:lastRenderedPageBreak/>
              <w:t>SABER HACER</w:t>
            </w:r>
          </w:p>
        </w:tc>
        <w:tc>
          <w:tcPr>
            <w:tcW w:w="7310" w:type="dxa"/>
          </w:tcPr>
          <w:p w14:paraId="5683BC2D" w14:textId="77777777" w:rsidR="00C910D5" w:rsidRPr="00E166C9" w:rsidRDefault="00C910D5" w:rsidP="00C910D5">
            <w:pPr>
              <w:pStyle w:val="Prrafodelista"/>
              <w:numPr>
                <w:ilvl w:val="0"/>
                <w:numId w:val="6"/>
              </w:numPr>
              <w:spacing w:after="0" w:line="240" w:lineRule="auto"/>
            </w:pPr>
            <w:r w:rsidRPr="00E166C9">
              <w:t>Desarrollo procesos, herramientas, estrategias de control para cada una de las líneas de defensa que establece el modelo estándar de control interno (MECI).</w:t>
            </w:r>
          </w:p>
          <w:p w14:paraId="16D6EC5B" w14:textId="77777777" w:rsidR="00C910D5" w:rsidRPr="00E166C9" w:rsidRDefault="00C910D5" w:rsidP="00C910D5">
            <w:pPr>
              <w:pStyle w:val="Prrafodelista"/>
              <w:numPr>
                <w:ilvl w:val="0"/>
                <w:numId w:val="6"/>
              </w:numPr>
              <w:spacing w:after="0" w:line="240" w:lineRule="auto"/>
            </w:pPr>
            <w:r w:rsidRPr="00E166C9">
              <w:t>Procesos de auditorías de control interno efectivos, con apoyo en las tecnologías de la información y análisis de datos que generen información relevante para la toma de decisiones</w:t>
            </w:r>
          </w:p>
          <w:p w14:paraId="4E362903" w14:textId="77777777" w:rsidR="00C910D5" w:rsidRPr="00E166C9" w:rsidRDefault="00C910D5" w:rsidP="00C910D5">
            <w:pPr>
              <w:pStyle w:val="Prrafodelista"/>
              <w:numPr>
                <w:ilvl w:val="0"/>
                <w:numId w:val="6"/>
              </w:numPr>
              <w:spacing w:after="0" w:line="240" w:lineRule="auto"/>
            </w:pPr>
            <w:r w:rsidRPr="00E166C9">
              <w:t>Seguridad ciudadana</w:t>
            </w:r>
          </w:p>
          <w:p w14:paraId="0ED03CA6" w14:textId="77777777" w:rsidR="00C910D5" w:rsidRPr="00E166C9" w:rsidRDefault="00C910D5" w:rsidP="00C910D5">
            <w:pPr>
              <w:pStyle w:val="Prrafodelista"/>
              <w:numPr>
                <w:ilvl w:val="0"/>
                <w:numId w:val="6"/>
              </w:numPr>
              <w:spacing w:after="0" w:line="240" w:lineRule="auto"/>
            </w:pPr>
            <w:r w:rsidRPr="00E166C9">
              <w:t>Biodiversidad y servicios eco-sistémicos</w:t>
            </w:r>
          </w:p>
          <w:p w14:paraId="65B356A3" w14:textId="77777777" w:rsidR="00C910D5" w:rsidRPr="00E166C9" w:rsidRDefault="00C910D5" w:rsidP="00C910D5">
            <w:pPr>
              <w:pStyle w:val="Prrafodelista"/>
              <w:numPr>
                <w:ilvl w:val="0"/>
                <w:numId w:val="6"/>
              </w:numPr>
              <w:spacing w:after="0" w:line="240" w:lineRule="auto"/>
            </w:pPr>
            <w:r w:rsidRPr="00E166C9">
              <w:t>Gestión del riesgo de desastres y cambio climático</w:t>
            </w:r>
          </w:p>
          <w:p w14:paraId="2C0F9D1B" w14:textId="77777777" w:rsidR="00C910D5" w:rsidRPr="00E166C9" w:rsidRDefault="00C910D5" w:rsidP="00C910D5">
            <w:pPr>
              <w:pStyle w:val="Prrafodelista"/>
              <w:numPr>
                <w:ilvl w:val="0"/>
                <w:numId w:val="6"/>
              </w:numPr>
              <w:spacing w:after="0" w:line="240" w:lineRule="auto"/>
            </w:pPr>
            <w:r w:rsidRPr="00E166C9">
              <w:t>Modelos de seguimiento a la inversión pública y mediciones</w:t>
            </w:r>
          </w:p>
          <w:p w14:paraId="6E0AF23E" w14:textId="77777777" w:rsidR="00C910D5" w:rsidRPr="00E166C9" w:rsidRDefault="00C910D5" w:rsidP="00C910D5">
            <w:pPr>
              <w:pStyle w:val="Prrafodelista"/>
              <w:numPr>
                <w:ilvl w:val="0"/>
                <w:numId w:val="6"/>
              </w:numPr>
              <w:spacing w:after="0" w:line="240" w:lineRule="auto"/>
            </w:pPr>
            <w:r w:rsidRPr="00E166C9">
              <w:t>de desempeño</w:t>
            </w:r>
          </w:p>
          <w:p w14:paraId="34FC21C5" w14:textId="77777777" w:rsidR="00C910D5" w:rsidRPr="00E166C9" w:rsidRDefault="00C910D5" w:rsidP="00C910D5">
            <w:pPr>
              <w:pStyle w:val="Prrafodelista"/>
              <w:numPr>
                <w:ilvl w:val="0"/>
                <w:numId w:val="6"/>
              </w:numPr>
              <w:spacing w:after="0" w:line="240" w:lineRule="auto"/>
            </w:pPr>
            <w:r w:rsidRPr="00E166C9">
              <w:t>Construcción de indicadores</w:t>
            </w:r>
          </w:p>
          <w:p w14:paraId="47A8561C" w14:textId="77777777" w:rsidR="00C910D5" w:rsidRPr="00E166C9" w:rsidRDefault="00C910D5" w:rsidP="00C910D5">
            <w:pPr>
              <w:pStyle w:val="Prrafodelista"/>
              <w:numPr>
                <w:ilvl w:val="0"/>
                <w:numId w:val="6"/>
              </w:numPr>
              <w:spacing w:after="0" w:line="240" w:lineRule="auto"/>
            </w:pPr>
            <w:r w:rsidRPr="00E166C9">
              <w:t>Evaluación de políticas públicas</w:t>
            </w:r>
          </w:p>
          <w:p w14:paraId="1FFC5E52" w14:textId="77777777" w:rsidR="00C910D5" w:rsidRPr="00E166C9" w:rsidRDefault="00C910D5" w:rsidP="00C910D5">
            <w:pPr>
              <w:pStyle w:val="Prrafodelista"/>
              <w:numPr>
                <w:ilvl w:val="0"/>
                <w:numId w:val="6"/>
              </w:numPr>
              <w:spacing w:after="0" w:line="240" w:lineRule="auto"/>
            </w:pPr>
            <w:r w:rsidRPr="00E166C9">
              <w:t>Esquemas asociativos territoriales</w:t>
            </w:r>
          </w:p>
          <w:p w14:paraId="2FBB23B7" w14:textId="77777777" w:rsidR="00AC7D56" w:rsidRPr="00E166C9" w:rsidRDefault="00C910D5" w:rsidP="00C910D5">
            <w:pPr>
              <w:pStyle w:val="Prrafodelista"/>
              <w:numPr>
                <w:ilvl w:val="0"/>
                <w:numId w:val="6"/>
              </w:numPr>
              <w:spacing w:after="0" w:line="240" w:lineRule="auto"/>
              <w:rPr>
                <w:noProof/>
                <w:lang w:val="es-CO"/>
              </w:rPr>
            </w:pPr>
            <w:r w:rsidRPr="00E166C9">
              <w:t>Análisis de impacto normativo</w:t>
            </w:r>
          </w:p>
        </w:tc>
      </w:tr>
      <w:tr w:rsidR="00AC7D56" w:rsidRPr="00E166C9" w14:paraId="0A7263C5" w14:textId="77777777" w:rsidTr="00C910D5">
        <w:trPr>
          <w:jc w:val="center"/>
        </w:trPr>
        <w:tc>
          <w:tcPr>
            <w:tcW w:w="1668" w:type="dxa"/>
            <w:vAlign w:val="center"/>
          </w:tcPr>
          <w:p w14:paraId="322EEC9C" w14:textId="77777777" w:rsidR="00AC7D56" w:rsidRPr="00E166C9" w:rsidRDefault="00AC7D56" w:rsidP="00846A89">
            <w:pPr>
              <w:jc w:val="center"/>
              <w:rPr>
                <w:b/>
                <w:noProof/>
                <w:lang w:val="es-CO"/>
              </w:rPr>
            </w:pPr>
            <w:r w:rsidRPr="00E166C9">
              <w:rPr>
                <w:b/>
              </w:rPr>
              <w:t>SABER SER</w:t>
            </w:r>
          </w:p>
        </w:tc>
        <w:tc>
          <w:tcPr>
            <w:tcW w:w="7310" w:type="dxa"/>
          </w:tcPr>
          <w:p w14:paraId="4D37ED25"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Participación ciudadana en el diseño e implementación de políticas públicas</w:t>
            </w:r>
          </w:p>
          <w:p w14:paraId="7591816D"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Incremento de beneficios para los ciudadanos a partir de la generación de productos y servicios que den respuesta a problemas públicos</w:t>
            </w:r>
          </w:p>
          <w:p w14:paraId="6A1F1C65"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Marco de políticas de transparencia y gobernanza pública</w:t>
            </w:r>
          </w:p>
          <w:p w14:paraId="46913AD0"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Transversalización del enfoque de género en las políticas públicas</w:t>
            </w:r>
          </w:p>
          <w:p w14:paraId="4C8A1B86"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Focalización del gasto social</w:t>
            </w:r>
          </w:p>
          <w:p w14:paraId="694EB4FA"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Lenguaje claro</w:t>
            </w:r>
          </w:p>
          <w:p w14:paraId="0B81B7BC" w14:textId="77777777" w:rsidR="00AC7D56" w:rsidRPr="00E166C9" w:rsidRDefault="00C910D5" w:rsidP="00C910D5">
            <w:pPr>
              <w:pStyle w:val="Prrafodelista"/>
              <w:numPr>
                <w:ilvl w:val="0"/>
                <w:numId w:val="7"/>
              </w:numPr>
              <w:spacing w:after="0" w:line="240" w:lineRule="auto"/>
              <w:rPr>
                <w:noProof/>
                <w:lang w:val="es-CO"/>
              </w:rPr>
            </w:pPr>
            <w:r w:rsidRPr="00E166C9">
              <w:rPr>
                <w:noProof/>
                <w:lang w:val="es-CO"/>
              </w:rPr>
              <w:t>Servicio al ciudadano</w:t>
            </w:r>
          </w:p>
        </w:tc>
      </w:tr>
    </w:tbl>
    <w:p w14:paraId="616A2015" w14:textId="77777777" w:rsidR="00AC7D56" w:rsidRPr="00E166C9" w:rsidRDefault="00AC7D56" w:rsidP="00991EA8">
      <w:pPr>
        <w:pBdr>
          <w:top w:val="nil"/>
          <w:left w:val="nil"/>
          <w:bottom w:val="nil"/>
          <w:right w:val="nil"/>
          <w:between w:val="nil"/>
        </w:pBdr>
        <w:ind w:left="360"/>
        <w:jc w:val="both"/>
        <w:rPr>
          <w:lang w:val="es-CO"/>
        </w:rPr>
      </w:pPr>
    </w:p>
    <w:p w14:paraId="3F5DA337" w14:textId="77777777" w:rsidR="002168D6" w:rsidRPr="00E166C9" w:rsidRDefault="002168D6" w:rsidP="002168D6">
      <w:pPr>
        <w:pStyle w:val="Prrafodelista"/>
        <w:numPr>
          <w:ilvl w:val="2"/>
          <w:numId w:val="3"/>
        </w:numPr>
        <w:pBdr>
          <w:top w:val="nil"/>
          <w:left w:val="nil"/>
          <w:bottom w:val="nil"/>
          <w:right w:val="nil"/>
          <w:between w:val="nil"/>
        </w:pBdr>
        <w:jc w:val="both"/>
        <w:rPr>
          <w:b/>
          <w:color w:val="000000"/>
        </w:rPr>
      </w:pPr>
      <w:r w:rsidRPr="00E166C9">
        <w:rPr>
          <w:b/>
          <w:color w:val="000000"/>
        </w:rPr>
        <w:t xml:space="preserve">Eje 3. Transformación digital </w:t>
      </w:r>
    </w:p>
    <w:p w14:paraId="064B49CE" w14:textId="77777777" w:rsidR="00991EA8" w:rsidRPr="00E166C9" w:rsidRDefault="00991EA8" w:rsidP="00991EA8">
      <w:pPr>
        <w:pBdr>
          <w:top w:val="nil"/>
          <w:left w:val="nil"/>
          <w:bottom w:val="nil"/>
          <w:right w:val="nil"/>
          <w:between w:val="nil"/>
        </w:pBdr>
        <w:ind w:left="360"/>
        <w:jc w:val="both"/>
      </w:pPr>
      <w:r w:rsidRPr="00E166C9">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w:t>
      </w:r>
    </w:p>
    <w:p w14:paraId="115B08A1" w14:textId="77777777" w:rsidR="00991EA8" w:rsidRPr="00E166C9" w:rsidRDefault="00D3645B" w:rsidP="00991EA8">
      <w:pPr>
        <w:pBdr>
          <w:top w:val="nil"/>
          <w:left w:val="nil"/>
          <w:bottom w:val="nil"/>
          <w:right w:val="nil"/>
          <w:between w:val="nil"/>
        </w:pBdr>
        <w:ind w:left="360"/>
        <w:jc w:val="both"/>
      </w:pPr>
      <w:r w:rsidRPr="00E166C9">
        <w:t xml:space="preserve">Lo anterior, ofrece </w:t>
      </w:r>
      <w:r w:rsidR="00991EA8" w:rsidRPr="00E166C9">
        <w:t>una solución para generar bienes y servicios públicos con mayor calidad y menores costos e incluso permiten ampliar el alcance de los servicios mediante las tecnologías de la información y la comunicación (TIC), lo cual reduce costos transaccionales para la ciudadanía en el momento de acceder a dichos servicios públicos</w:t>
      </w:r>
      <w:r w:rsidRPr="00E166C9">
        <w:t>.</w:t>
      </w:r>
    </w:p>
    <w:p w14:paraId="6C66C314" w14:textId="77777777" w:rsidR="00D3645B" w:rsidRPr="00E166C9" w:rsidRDefault="00D3645B" w:rsidP="00991EA8">
      <w:pPr>
        <w:pBdr>
          <w:top w:val="nil"/>
          <w:left w:val="nil"/>
          <w:bottom w:val="nil"/>
          <w:right w:val="nil"/>
          <w:between w:val="nil"/>
        </w:pBdr>
        <w:ind w:left="360"/>
        <w:jc w:val="both"/>
      </w:pPr>
      <w:r w:rsidRPr="00E166C9">
        <w:lastRenderedPageBreak/>
        <w:t>Es por esto, que la capacitación y la formación de los servidores públicos debe pasar por conocer, asimilar y aplicar los fundamentos de la industria 4.0 de la Cuarta Revolución Industrial y de la trasformación digital en el sector público</w:t>
      </w:r>
      <w:r w:rsidR="0093526F" w:rsidRPr="00E166C9">
        <w:t>.</w:t>
      </w:r>
    </w:p>
    <w:p w14:paraId="3D56D81E" w14:textId="77777777" w:rsidR="00C910D5" w:rsidRPr="00E166C9" w:rsidRDefault="00C910D5" w:rsidP="00C910D5">
      <w:pPr>
        <w:pBdr>
          <w:top w:val="nil"/>
          <w:left w:val="nil"/>
          <w:bottom w:val="nil"/>
          <w:right w:val="nil"/>
          <w:between w:val="nil"/>
        </w:pBdr>
        <w:ind w:left="360"/>
        <w:jc w:val="both"/>
        <w:rPr>
          <w:b/>
        </w:rPr>
      </w:pPr>
      <w:r w:rsidRPr="00E166C9">
        <w:rPr>
          <w:b/>
        </w:rPr>
        <w:t xml:space="preserve">Temáticas sugeridas: </w:t>
      </w:r>
    </w:p>
    <w:tbl>
      <w:tblPr>
        <w:tblStyle w:val="Tablaconcuadrcula"/>
        <w:tblW w:w="8978" w:type="dxa"/>
        <w:jc w:val="center"/>
        <w:tblLook w:val="04A0" w:firstRow="1" w:lastRow="0" w:firstColumn="1" w:lastColumn="0" w:noHBand="0" w:noVBand="1"/>
      </w:tblPr>
      <w:tblGrid>
        <w:gridCol w:w="1668"/>
        <w:gridCol w:w="7310"/>
      </w:tblGrid>
      <w:tr w:rsidR="00C910D5" w:rsidRPr="00E166C9" w14:paraId="7C2A7A4B" w14:textId="77777777" w:rsidTr="00846A89">
        <w:trPr>
          <w:jc w:val="center"/>
        </w:trPr>
        <w:tc>
          <w:tcPr>
            <w:tcW w:w="1668" w:type="dxa"/>
            <w:shd w:val="clear" w:color="auto" w:fill="D9D9D9" w:themeFill="background1" w:themeFillShade="D9"/>
          </w:tcPr>
          <w:p w14:paraId="47ADC87F" w14:textId="77777777" w:rsidR="00C910D5" w:rsidRPr="00E166C9" w:rsidRDefault="00C910D5" w:rsidP="00846A89">
            <w:pPr>
              <w:jc w:val="center"/>
              <w:rPr>
                <w:b/>
                <w:noProof/>
                <w:lang w:val="es-CO"/>
              </w:rPr>
            </w:pPr>
            <w:r w:rsidRPr="00E166C9">
              <w:rPr>
                <w:b/>
              </w:rPr>
              <w:t>COMPETENCIA DIMENSIÓN</w:t>
            </w:r>
          </w:p>
        </w:tc>
        <w:tc>
          <w:tcPr>
            <w:tcW w:w="7310" w:type="dxa"/>
            <w:shd w:val="clear" w:color="auto" w:fill="D9D9D9" w:themeFill="background1" w:themeFillShade="D9"/>
            <w:vAlign w:val="center"/>
          </w:tcPr>
          <w:p w14:paraId="70F1828E" w14:textId="77777777" w:rsidR="00C910D5" w:rsidRPr="00E166C9" w:rsidRDefault="00C910D5" w:rsidP="00846A89">
            <w:pPr>
              <w:jc w:val="center"/>
              <w:rPr>
                <w:b/>
                <w:noProof/>
                <w:lang w:val="es-CO"/>
              </w:rPr>
            </w:pPr>
            <w:r w:rsidRPr="00E166C9">
              <w:rPr>
                <w:b/>
              </w:rPr>
              <w:t>POSIBLES TEMÁTICAS Y ACTIVIDADES DE CAPACITACIÓN</w:t>
            </w:r>
          </w:p>
        </w:tc>
      </w:tr>
      <w:tr w:rsidR="00C910D5" w:rsidRPr="00E166C9" w14:paraId="3CCFF621" w14:textId="77777777" w:rsidTr="00846A89">
        <w:trPr>
          <w:jc w:val="center"/>
        </w:trPr>
        <w:tc>
          <w:tcPr>
            <w:tcW w:w="1668" w:type="dxa"/>
            <w:vAlign w:val="center"/>
          </w:tcPr>
          <w:p w14:paraId="04A28111" w14:textId="77777777" w:rsidR="00C910D5" w:rsidRPr="00E166C9" w:rsidRDefault="00C910D5" w:rsidP="00846A89">
            <w:pPr>
              <w:jc w:val="center"/>
              <w:rPr>
                <w:b/>
                <w:noProof/>
                <w:lang w:val="es-CO"/>
              </w:rPr>
            </w:pPr>
            <w:r w:rsidRPr="00E166C9">
              <w:rPr>
                <w:b/>
              </w:rPr>
              <w:t>SABERES</w:t>
            </w:r>
          </w:p>
        </w:tc>
        <w:tc>
          <w:tcPr>
            <w:tcW w:w="7310" w:type="dxa"/>
          </w:tcPr>
          <w:p w14:paraId="693E195A" w14:textId="77777777" w:rsidR="00C910D5" w:rsidRPr="00E166C9" w:rsidRDefault="00C910D5" w:rsidP="00C910D5">
            <w:pPr>
              <w:pStyle w:val="Prrafodelista"/>
              <w:numPr>
                <w:ilvl w:val="0"/>
                <w:numId w:val="5"/>
              </w:numPr>
              <w:spacing w:after="0" w:line="240" w:lineRule="auto"/>
            </w:pPr>
            <w:r w:rsidRPr="00E166C9">
              <w:t xml:space="preserve"> Naturaleza y evolución de la tecnología</w:t>
            </w:r>
          </w:p>
          <w:p w14:paraId="0E5F8A09" w14:textId="77777777" w:rsidR="00C910D5" w:rsidRPr="00E166C9" w:rsidRDefault="00C910D5" w:rsidP="00C910D5">
            <w:pPr>
              <w:pStyle w:val="Prrafodelista"/>
              <w:numPr>
                <w:ilvl w:val="0"/>
                <w:numId w:val="5"/>
              </w:numPr>
              <w:spacing w:after="0" w:line="240" w:lineRule="auto"/>
            </w:pPr>
            <w:r w:rsidRPr="00E166C9">
              <w:t>Apropiación y uso de la tecnología</w:t>
            </w:r>
          </w:p>
          <w:p w14:paraId="023F23CF" w14:textId="77777777" w:rsidR="00C910D5" w:rsidRPr="00E166C9" w:rsidRDefault="00C910D5" w:rsidP="00C910D5">
            <w:pPr>
              <w:pStyle w:val="Prrafodelista"/>
              <w:numPr>
                <w:ilvl w:val="0"/>
                <w:numId w:val="5"/>
              </w:numPr>
              <w:spacing w:after="0" w:line="240" w:lineRule="auto"/>
            </w:pPr>
            <w:r w:rsidRPr="00E166C9">
              <w:t>Solución de problemas con tecnologías</w:t>
            </w:r>
          </w:p>
          <w:p w14:paraId="4B4D79F1" w14:textId="77777777" w:rsidR="00C910D5" w:rsidRPr="00E166C9" w:rsidRDefault="00C910D5" w:rsidP="00C910D5">
            <w:pPr>
              <w:pStyle w:val="Prrafodelista"/>
              <w:numPr>
                <w:ilvl w:val="0"/>
                <w:numId w:val="5"/>
              </w:numPr>
              <w:spacing w:after="0" w:line="240" w:lineRule="auto"/>
            </w:pPr>
            <w:r w:rsidRPr="00E166C9">
              <w:t>Tecnología y sociedad</w:t>
            </w:r>
          </w:p>
          <w:p w14:paraId="764BDFCD" w14:textId="77777777" w:rsidR="00C910D5" w:rsidRPr="00E166C9" w:rsidRDefault="00C910D5" w:rsidP="00C910D5">
            <w:pPr>
              <w:pStyle w:val="Prrafodelista"/>
              <w:numPr>
                <w:ilvl w:val="0"/>
                <w:numId w:val="5"/>
              </w:numPr>
              <w:spacing w:after="0" w:line="240" w:lineRule="auto"/>
            </w:pPr>
            <w:r w:rsidRPr="00E166C9">
              <w:t>Big Data</w:t>
            </w:r>
          </w:p>
          <w:p w14:paraId="57D5B6BB" w14:textId="77777777" w:rsidR="00C910D5" w:rsidRPr="00E166C9" w:rsidRDefault="00C910D5" w:rsidP="00C910D5">
            <w:pPr>
              <w:pStyle w:val="Prrafodelista"/>
              <w:numPr>
                <w:ilvl w:val="0"/>
                <w:numId w:val="5"/>
              </w:numPr>
              <w:spacing w:after="0" w:line="240" w:lineRule="auto"/>
              <w:rPr>
                <w:noProof/>
                <w:lang w:val="es-CO"/>
              </w:rPr>
            </w:pPr>
            <w:r w:rsidRPr="00E166C9">
              <w:t>Economía naranja</w:t>
            </w:r>
          </w:p>
        </w:tc>
      </w:tr>
      <w:tr w:rsidR="00C910D5" w:rsidRPr="00E166C9" w14:paraId="5025760F" w14:textId="77777777" w:rsidTr="00846A89">
        <w:trPr>
          <w:jc w:val="center"/>
        </w:trPr>
        <w:tc>
          <w:tcPr>
            <w:tcW w:w="1668" w:type="dxa"/>
            <w:vAlign w:val="center"/>
          </w:tcPr>
          <w:p w14:paraId="112233CC" w14:textId="77777777" w:rsidR="00C910D5" w:rsidRPr="00E166C9" w:rsidRDefault="00C910D5" w:rsidP="00846A89">
            <w:pPr>
              <w:jc w:val="center"/>
              <w:rPr>
                <w:b/>
                <w:noProof/>
                <w:lang w:val="es-CO"/>
              </w:rPr>
            </w:pPr>
            <w:r w:rsidRPr="00E166C9">
              <w:rPr>
                <w:b/>
                <w:noProof/>
                <w:lang w:val="es-CO"/>
              </w:rPr>
              <w:t>SABER HACER</w:t>
            </w:r>
          </w:p>
        </w:tc>
        <w:tc>
          <w:tcPr>
            <w:tcW w:w="7310" w:type="dxa"/>
          </w:tcPr>
          <w:p w14:paraId="6829CA7C" w14:textId="77777777" w:rsidR="00C910D5" w:rsidRPr="00E166C9" w:rsidRDefault="00C910D5" w:rsidP="00C910D5">
            <w:pPr>
              <w:pStyle w:val="Prrafodelista"/>
              <w:numPr>
                <w:ilvl w:val="0"/>
                <w:numId w:val="6"/>
              </w:numPr>
              <w:spacing w:after="0" w:line="240" w:lineRule="auto"/>
            </w:pPr>
            <w:r w:rsidRPr="00E166C9">
              <w:t>Automatización de procesos.</w:t>
            </w:r>
          </w:p>
          <w:p w14:paraId="2649EBC9" w14:textId="77777777" w:rsidR="00C910D5" w:rsidRPr="00E166C9" w:rsidRDefault="00C910D5" w:rsidP="00C910D5">
            <w:pPr>
              <w:pStyle w:val="Prrafodelista"/>
              <w:numPr>
                <w:ilvl w:val="0"/>
                <w:numId w:val="6"/>
              </w:numPr>
              <w:spacing w:after="0" w:line="240" w:lineRule="auto"/>
            </w:pPr>
            <w:r w:rsidRPr="00E166C9">
              <w:t>Minimización de costos.</w:t>
            </w:r>
          </w:p>
          <w:p w14:paraId="7CE757B5" w14:textId="77777777" w:rsidR="00C910D5" w:rsidRPr="00E166C9" w:rsidRDefault="00C910D5" w:rsidP="00C910D5">
            <w:pPr>
              <w:pStyle w:val="Prrafodelista"/>
              <w:numPr>
                <w:ilvl w:val="0"/>
                <w:numId w:val="6"/>
              </w:numPr>
              <w:spacing w:after="0" w:line="240" w:lineRule="auto"/>
            </w:pPr>
            <w:r w:rsidRPr="00E166C9">
              <w:t>Mejoramiento de la comunicación.</w:t>
            </w:r>
          </w:p>
          <w:p w14:paraId="521CA4DA" w14:textId="77777777" w:rsidR="00C910D5" w:rsidRPr="00E166C9" w:rsidRDefault="00C910D5" w:rsidP="00C910D5">
            <w:pPr>
              <w:pStyle w:val="Prrafodelista"/>
              <w:numPr>
                <w:ilvl w:val="0"/>
                <w:numId w:val="6"/>
              </w:numPr>
              <w:spacing w:after="0" w:line="240" w:lineRule="auto"/>
            </w:pPr>
            <w:r w:rsidRPr="00E166C9">
              <w:t>Ruptura de fronteras geográficas.</w:t>
            </w:r>
          </w:p>
          <w:p w14:paraId="2FED20D4" w14:textId="77777777" w:rsidR="00C910D5" w:rsidRPr="00E166C9" w:rsidRDefault="00C910D5" w:rsidP="00C910D5">
            <w:pPr>
              <w:pStyle w:val="Prrafodelista"/>
              <w:numPr>
                <w:ilvl w:val="0"/>
                <w:numId w:val="6"/>
              </w:numPr>
              <w:spacing w:after="0" w:line="240" w:lineRule="auto"/>
            </w:pPr>
            <w:r w:rsidRPr="00E166C9">
              <w:t>Maximización de la eficiencia.</w:t>
            </w:r>
          </w:p>
          <w:p w14:paraId="3711327E" w14:textId="77777777" w:rsidR="00C910D5" w:rsidRPr="00E166C9" w:rsidRDefault="00C910D5" w:rsidP="00C910D5">
            <w:pPr>
              <w:pStyle w:val="Prrafodelista"/>
              <w:numPr>
                <w:ilvl w:val="0"/>
                <w:numId w:val="6"/>
              </w:numPr>
              <w:spacing w:after="0" w:line="240" w:lineRule="auto"/>
            </w:pPr>
            <w:r w:rsidRPr="00E166C9">
              <w:t>Incrementos sustanciales en la productividad</w:t>
            </w:r>
          </w:p>
          <w:p w14:paraId="29CADE92" w14:textId="77777777" w:rsidR="00C910D5" w:rsidRPr="00E166C9" w:rsidRDefault="00C910D5" w:rsidP="00C910D5">
            <w:pPr>
              <w:pStyle w:val="Prrafodelista"/>
              <w:numPr>
                <w:ilvl w:val="0"/>
                <w:numId w:val="6"/>
              </w:numPr>
              <w:spacing w:after="0" w:line="240" w:lineRule="auto"/>
            </w:pPr>
            <w:r w:rsidRPr="00E166C9">
              <w:t>Atención de mayor calidad, oportunidad y en tiempo real.</w:t>
            </w:r>
          </w:p>
          <w:p w14:paraId="66C955DD" w14:textId="77777777" w:rsidR="00C910D5" w:rsidRPr="00E166C9" w:rsidRDefault="00C910D5" w:rsidP="00C910D5">
            <w:pPr>
              <w:pStyle w:val="Prrafodelista"/>
              <w:numPr>
                <w:ilvl w:val="0"/>
                <w:numId w:val="6"/>
              </w:numPr>
              <w:spacing w:after="0" w:line="240" w:lineRule="auto"/>
            </w:pPr>
            <w:r w:rsidRPr="00E166C9">
              <w:t>Instrumentos de georreferenciación para la planeación y el ordenamiento territorial</w:t>
            </w:r>
          </w:p>
          <w:p w14:paraId="54EFDC6C" w14:textId="77777777" w:rsidR="00C910D5" w:rsidRPr="00E166C9" w:rsidRDefault="00C910D5" w:rsidP="00C910D5">
            <w:pPr>
              <w:pStyle w:val="Prrafodelista"/>
              <w:numPr>
                <w:ilvl w:val="0"/>
                <w:numId w:val="6"/>
              </w:numPr>
              <w:spacing w:after="0" w:line="240" w:lineRule="auto"/>
            </w:pPr>
            <w:r w:rsidRPr="00E166C9">
              <w:t>Operación de sistemas de información y plataformas tecnológicas para la gestión de datos</w:t>
            </w:r>
          </w:p>
          <w:p w14:paraId="10E7EC9C" w14:textId="77777777" w:rsidR="00C910D5" w:rsidRPr="00E166C9" w:rsidRDefault="00C910D5" w:rsidP="00C910D5">
            <w:pPr>
              <w:pStyle w:val="Prrafodelista"/>
              <w:numPr>
                <w:ilvl w:val="0"/>
                <w:numId w:val="6"/>
              </w:numPr>
              <w:spacing w:after="0" w:line="240" w:lineRule="auto"/>
            </w:pPr>
            <w:r w:rsidRPr="00E166C9">
              <w:t>Análisis de datos para territorios</w:t>
            </w:r>
          </w:p>
          <w:p w14:paraId="2C6CDA31" w14:textId="77777777" w:rsidR="00C910D5" w:rsidRPr="00E166C9" w:rsidRDefault="00C910D5" w:rsidP="00C910D5">
            <w:pPr>
              <w:pStyle w:val="Prrafodelista"/>
              <w:numPr>
                <w:ilvl w:val="0"/>
                <w:numId w:val="6"/>
              </w:numPr>
              <w:spacing w:after="0" w:line="240" w:lineRule="auto"/>
            </w:pPr>
            <w:r w:rsidRPr="00E166C9">
              <w:t>Seguridad digital</w:t>
            </w:r>
          </w:p>
          <w:p w14:paraId="66FB4225" w14:textId="77777777" w:rsidR="00C910D5" w:rsidRPr="00E166C9" w:rsidRDefault="00C910D5" w:rsidP="00C910D5">
            <w:pPr>
              <w:pStyle w:val="Prrafodelista"/>
              <w:numPr>
                <w:ilvl w:val="0"/>
                <w:numId w:val="6"/>
              </w:numPr>
              <w:spacing w:after="0" w:line="240" w:lineRule="auto"/>
              <w:rPr>
                <w:noProof/>
                <w:lang w:val="es-CO"/>
              </w:rPr>
            </w:pPr>
            <w:r w:rsidRPr="00E166C9">
              <w:t>Interoperabilidad</w:t>
            </w:r>
          </w:p>
        </w:tc>
      </w:tr>
      <w:tr w:rsidR="00C910D5" w:rsidRPr="00E166C9" w14:paraId="2795A373" w14:textId="77777777" w:rsidTr="00846A89">
        <w:trPr>
          <w:jc w:val="center"/>
        </w:trPr>
        <w:tc>
          <w:tcPr>
            <w:tcW w:w="1668" w:type="dxa"/>
            <w:vAlign w:val="center"/>
          </w:tcPr>
          <w:p w14:paraId="482EF783" w14:textId="77777777" w:rsidR="00C910D5" w:rsidRPr="00E166C9" w:rsidRDefault="00C910D5" w:rsidP="00846A89">
            <w:pPr>
              <w:jc w:val="center"/>
              <w:rPr>
                <w:b/>
                <w:noProof/>
                <w:lang w:val="es-CO"/>
              </w:rPr>
            </w:pPr>
            <w:r w:rsidRPr="00E166C9">
              <w:rPr>
                <w:b/>
              </w:rPr>
              <w:t>SABER SER</w:t>
            </w:r>
          </w:p>
        </w:tc>
        <w:tc>
          <w:tcPr>
            <w:tcW w:w="7310" w:type="dxa"/>
          </w:tcPr>
          <w:p w14:paraId="4CDA432B"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Comunicación y lenguaje tecnológico</w:t>
            </w:r>
          </w:p>
          <w:p w14:paraId="6C4F95A5"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Creatividad</w:t>
            </w:r>
          </w:p>
          <w:p w14:paraId="442CD0A7"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Ética en el contexto digital y de manejo de datos</w:t>
            </w:r>
          </w:p>
          <w:p w14:paraId="064D7E4C"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Manejo del tiempo</w:t>
            </w:r>
          </w:p>
          <w:p w14:paraId="65F2E51A"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Pensamiento sistémico</w:t>
            </w:r>
          </w:p>
          <w:p w14:paraId="324BF8D4"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Trabajo en equipo</w:t>
            </w:r>
          </w:p>
        </w:tc>
      </w:tr>
    </w:tbl>
    <w:p w14:paraId="32AC42BA" w14:textId="77777777" w:rsidR="00C910D5" w:rsidRPr="00E166C9" w:rsidRDefault="00C910D5" w:rsidP="00991EA8">
      <w:pPr>
        <w:pBdr>
          <w:top w:val="nil"/>
          <w:left w:val="nil"/>
          <w:bottom w:val="nil"/>
          <w:right w:val="nil"/>
          <w:between w:val="nil"/>
        </w:pBdr>
        <w:ind w:left="360"/>
        <w:jc w:val="both"/>
        <w:rPr>
          <w:b/>
          <w:color w:val="000000"/>
        </w:rPr>
      </w:pPr>
    </w:p>
    <w:p w14:paraId="1588AC25" w14:textId="77777777" w:rsidR="002168D6" w:rsidRPr="00E166C9" w:rsidRDefault="002168D6" w:rsidP="002168D6">
      <w:pPr>
        <w:pStyle w:val="Prrafodelista"/>
        <w:numPr>
          <w:ilvl w:val="2"/>
          <w:numId w:val="3"/>
        </w:numPr>
        <w:pBdr>
          <w:top w:val="nil"/>
          <w:left w:val="nil"/>
          <w:bottom w:val="nil"/>
          <w:right w:val="nil"/>
          <w:between w:val="nil"/>
        </w:pBdr>
        <w:jc w:val="both"/>
        <w:rPr>
          <w:b/>
          <w:color w:val="000000"/>
        </w:rPr>
      </w:pPr>
      <w:r w:rsidRPr="00E166C9">
        <w:rPr>
          <w:b/>
          <w:color w:val="000000"/>
        </w:rPr>
        <w:t>Eje 4. Probidad y ética de lo público</w:t>
      </w:r>
    </w:p>
    <w:p w14:paraId="3740C15D" w14:textId="77777777" w:rsidR="00187316" w:rsidRPr="00E166C9" w:rsidRDefault="00187316" w:rsidP="00187316">
      <w:pPr>
        <w:pBdr>
          <w:top w:val="nil"/>
          <w:left w:val="nil"/>
          <w:bottom w:val="nil"/>
          <w:right w:val="nil"/>
          <w:between w:val="nil"/>
        </w:pBdr>
        <w:spacing w:after="200" w:line="276" w:lineRule="auto"/>
        <w:ind w:left="360"/>
        <w:jc w:val="both"/>
      </w:pPr>
      <w:r w:rsidRPr="00E166C9">
        <w:t>Plantear como una prioridad temática de este Plan</w:t>
      </w:r>
      <w:r w:rsidR="00525B9E" w:rsidRPr="00E166C9">
        <w:t>,</w:t>
      </w:r>
      <w:r w:rsidRPr="00E166C9">
        <w:t xml:space="preserve"> la integridad y ética de lo público</w:t>
      </w:r>
      <w:r w:rsidR="00525B9E" w:rsidRPr="00E166C9">
        <w:t>,</w:t>
      </w:r>
      <w:r w:rsidRPr="00E166C9">
        <w:t xml:space="preserve"> es el reconocimiento de la integridad del ser, pues en el ámbito de formación y capacitación es reconocer al ser humano integral que requiere profundizar y desarrollar conocimientos y habilidades, pero que también puede modificar y perfilar conductas y hacer de estas un comportamiento habitual en el ejercicio de sus funciones como servidor público.</w:t>
      </w:r>
    </w:p>
    <w:p w14:paraId="4A46CFEC" w14:textId="77777777" w:rsidR="00525B9E" w:rsidRPr="00E166C9" w:rsidRDefault="00187316" w:rsidP="00AC7D56">
      <w:pPr>
        <w:pBdr>
          <w:top w:val="nil"/>
          <w:left w:val="nil"/>
          <w:bottom w:val="nil"/>
          <w:right w:val="nil"/>
          <w:between w:val="nil"/>
        </w:pBdr>
        <w:spacing w:after="200" w:line="276" w:lineRule="auto"/>
        <w:ind w:left="360"/>
        <w:jc w:val="both"/>
        <w:rPr>
          <w:b/>
          <w:color w:val="000000"/>
        </w:rPr>
      </w:pPr>
      <w:r w:rsidRPr="00E166C9">
        <w:lastRenderedPageBreak/>
        <w:t>Para el desarrollo de las conductas asociadas a las competencias compo</w:t>
      </w:r>
      <w:r w:rsidR="00525B9E" w:rsidRPr="00E166C9">
        <w:t>rtamentales del sector público</w:t>
      </w:r>
      <w:r w:rsidRPr="00E166C9">
        <w:t xml:space="preserve"> es importarte formar hábitos en los servidores públicos, de manera tal, que hagan propios estos comportamientos y todos aquellos necesarios para la construcción de su identidad y de una cultura organizacional en la gestión pública orientada a la eficacia y a la integridad del servicio.</w:t>
      </w:r>
    </w:p>
    <w:p w14:paraId="19A360FC" w14:textId="77777777" w:rsidR="002168D6" w:rsidRPr="00E166C9" w:rsidRDefault="00525B9E" w:rsidP="00525B9E">
      <w:pPr>
        <w:pBdr>
          <w:top w:val="nil"/>
          <w:left w:val="nil"/>
          <w:bottom w:val="nil"/>
          <w:right w:val="nil"/>
          <w:between w:val="nil"/>
        </w:pBdr>
        <w:spacing w:after="200" w:line="276" w:lineRule="auto"/>
        <w:jc w:val="center"/>
        <w:rPr>
          <w:b/>
          <w:color w:val="000000"/>
        </w:rPr>
      </w:pPr>
      <w:r w:rsidRPr="00E166C9">
        <w:rPr>
          <w:noProof/>
          <w:lang w:val="es-CO"/>
        </w:rPr>
        <w:drawing>
          <wp:inline distT="0" distB="0" distL="0" distR="0" wp14:anchorId="1C03EFFA" wp14:editId="5E1A0529">
            <wp:extent cx="2756427" cy="223837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705" t="19637" r="14400" b="11178"/>
                    <a:stretch/>
                  </pic:blipFill>
                  <pic:spPr bwMode="auto">
                    <a:xfrm>
                      <a:off x="0" y="0"/>
                      <a:ext cx="2759702" cy="2241035"/>
                    </a:xfrm>
                    <a:prstGeom prst="rect">
                      <a:avLst/>
                    </a:prstGeom>
                    <a:ln>
                      <a:noFill/>
                    </a:ln>
                    <a:extLst>
                      <a:ext uri="{53640926-AAD7-44D8-BBD7-CCE9431645EC}">
                        <a14:shadowObscured xmlns:a14="http://schemas.microsoft.com/office/drawing/2010/main"/>
                      </a:ext>
                    </a:extLst>
                  </pic:spPr>
                </pic:pic>
              </a:graphicData>
            </a:graphic>
          </wp:inline>
        </w:drawing>
      </w:r>
    </w:p>
    <w:p w14:paraId="2BCC6BA1" w14:textId="77777777" w:rsidR="00C910D5" w:rsidRPr="00E166C9" w:rsidRDefault="00C910D5" w:rsidP="00C910D5">
      <w:pPr>
        <w:pBdr>
          <w:top w:val="nil"/>
          <w:left w:val="nil"/>
          <w:bottom w:val="nil"/>
          <w:right w:val="nil"/>
          <w:between w:val="nil"/>
        </w:pBdr>
        <w:ind w:left="360"/>
        <w:jc w:val="both"/>
        <w:rPr>
          <w:b/>
        </w:rPr>
      </w:pPr>
      <w:r w:rsidRPr="00E166C9">
        <w:rPr>
          <w:b/>
        </w:rPr>
        <w:t xml:space="preserve">Temáticas sugeridas: </w:t>
      </w:r>
    </w:p>
    <w:tbl>
      <w:tblPr>
        <w:tblStyle w:val="Tablaconcuadrcula"/>
        <w:tblW w:w="8978" w:type="dxa"/>
        <w:jc w:val="center"/>
        <w:tblLook w:val="04A0" w:firstRow="1" w:lastRow="0" w:firstColumn="1" w:lastColumn="0" w:noHBand="0" w:noVBand="1"/>
      </w:tblPr>
      <w:tblGrid>
        <w:gridCol w:w="1999"/>
        <w:gridCol w:w="6979"/>
      </w:tblGrid>
      <w:tr w:rsidR="00C910D5" w:rsidRPr="00E166C9" w14:paraId="6213C67A" w14:textId="77777777" w:rsidTr="001C6E1B">
        <w:trPr>
          <w:jc w:val="center"/>
        </w:trPr>
        <w:tc>
          <w:tcPr>
            <w:tcW w:w="1956" w:type="dxa"/>
            <w:shd w:val="clear" w:color="auto" w:fill="D9D9D9" w:themeFill="background1" w:themeFillShade="D9"/>
          </w:tcPr>
          <w:p w14:paraId="5C49CF49" w14:textId="77777777" w:rsidR="00C910D5" w:rsidRPr="00E166C9" w:rsidRDefault="00C910D5" w:rsidP="00846A89">
            <w:pPr>
              <w:jc w:val="center"/>
              <w:rPr>
                <w:b/>
                <w:noProof/>
                <w:lang w:val="es-CO"/>
              </w:rPr>
            </w:pPr>
            <w:r w:rsidRPr="00E166C9">
              <w:rPr>
                <w:b/>
              </w:rPr>
              <w:t>CAPACIDAD BLANDA CENTRAL</w:t>
            </w:r>
          </w:p>
        </w:tc>
        <w:tc>
          <w:tcPr>
            <w:tcW w:w="7022" w:type="dxa"/>
            <w:shd w:val="clear" w:color="auto" w:fill="D9D9D9" w:themeFill="background1" w:themeFillShade="D9"/>
            <w:vAlign w:val="center"/>
          </w:tcPr>
          <w:p w14:paraId="16A20E85" w14:textId="77777777" w:rsidR="00C910D5" w:rsidRPr="00E166C9" w:rsidRDefault="00C910D5" w:rsidP="00846A89">
            <w:pPr>
              <w:jc w:val="center"/>
              <w:rPr>
                <w:b/>
                <w:noProof/>
                <w:lang w:val="es-CO"/>
              </w:rPr>
            </w:pPr>
            <w:r w:rsidRPr="00E166C9">
              <w:rPr>
                <w:b/>
              </w:rPr>
              <w:t>POSIBLES TEMÁTICAS Y ACTIVIDADES DE CAPACITACIÓN</w:t>
            </w:r>
          </w:p>
        </w:tc>
      </w:tr>
      <w:tr w:rsidR="00C910D5" w:rsidRPr="00E166C9" w14:paraId="09DB699B" w14:textId="77777777" w:rsidTr="001C6E1B">
        <w:trPr>
          <w:jc w:val="center"/>
        </w:trPr>
        <w:tc>
          <w:tcPr>
            <w:tcW w:w="1956" w:type="dxa"/>
            <w:vAlign w:val="center"/>
          </w:tcPr>
          <w:p w14:paraId="2BB21F12" w14:textId="77777777" w:rsidR="00C910D5" w:rsidRPr="00E166C9" w:rsidRDefault="00C910D5" w:rsidP="00C910D5">
            <w:pPr>
              <w:jc w:val="center"/>
              <w:rPr>
                <w:b/>
                <w:noProof/>
                <w:lang w:val="es-CO"/>
              </w:rPr>
            </w:pPr>
            <w:r w:rsidRPr="00E166C9">
              <w:rPr>
                <w:b/>
              </w:rPr>
              <w:t>PENSAMIENTO CRÍTICO Y ANÁLISIS</w:t>
            </w:r>
          </w:p>
        </w:tc>
        <w:tc>
          <w:tcPr>
            <w:tcW w:w="7022" w:type="dxa"/>
          </w:tcPr>
          <w:p w14:paraId="6B5ECCD4" w14:textId="77777777" w:rsidR="00C910D5" w:rsidRPr="00E166C9" w:rsidRDefault="00C910D5" w:rsidP="00C910D5">
            <w:pPr>
              <w:pStyle w:val="Prrafodelista"/>
              <w:numPr>
                <w:ilvl w:val="0"/>
                <w:numId w:val="5"/>
              </w:numPr>
              <w:spacing w:after="0" w:line="240" w:lineRule="auto"/>
            </w:pPr>
            <w:r w:rsidRPr="00E166C9">
              <w:t>Conocimiento crítico de los medios.</w:t>
            </w:r>
          </w:p>
          <w:p w14:paraId="2EE4D24F" w14:textId="77777777" w:rsidR="00C910D5" w:rsidRPr="00E166C9" w:rsidRDefault="00C910D5" w:rsidP="00C910D5">
            <w:pPr>
              <w:pStyle w:val="Prrafodelista"/>
              <w:numPr>
                <w:ilvl w:val="0"/>
                <w:numId w:val="5"/>
              </w:numPr>
              <w:spacing w:after="0" w:line="240" w:lineRule="auto"/>
            </w:pPr>
            <w:r w:rsidRPr="00E166C9">
              <w:t>Analizar las raíces e impactos actuales de las fuerzas de dominación.</w:t>
            </w:r>
          </w:p>
          <w:p w14:paraId="1B64ECC1" w14:textId="77777777" w:rsidR="00C910D5" w:rsidRPr="00E166C9" w:rsidRDefault="00C910D5" w:rsidP="00C910D5">
            <w:pPr>
              <w:pStyle w:val="Prrafodelista"/>
              <w:numPr>
                <w:ilvl w:val="0"/>
                <w:numId w:val="5"/>
              </w:numPr>
              <w:spacing w:after="0" w:line="240" w:lineRule="auto"/>
            </w:pPr>
            <w:r w:rsidRPr="00E166C9">
              <w:t>Indagar la identidad y las formas desiguales de ciudadanía.</w:t>
            </w:r>
          </w:p>
        </w:tc>
      </w:tr>
      <w:tr w:rsidR="00C910D5" w:rsidRPr="00E166C9" w14:paraId="0F07834E" w14:textId="77777777" w:rsidTr="001C6E1B">
        <w:trPr>
          <w:jc w:val="center"/>
        </w:trPr>
        <w:tc>
          <w:tcPr>
            <w:tcW w:w="1956" w:type="dxa"/>
            <w:vAlign w:val="center"/>
          </w:tcPr>
          <w:p w14:paraId="416F0958" w14:textId="77777777" w:rsidR="00C910D5" w:rsidRPr="00E166C9" w:rsidRDefault="00C910D5" w:rsidP="00846A89">
            <w:pPr>
              <w:jc w:val="center"/>
              <w:rPr>
                <w:b/>
                <w:noProof/>
                <w:lang w:val="es-CO"/>
              </w:rPr>
            </w:pPr>
            <w:r w:rsidRPr="00E166C9">
              <w:rPr>
                <w:b/>
                <w:noProof/>
                <w:lang w:val="es-CO"/>
              </w:rPr>
              <w:t>EMPATÍA Y SOLIDARIDAD</w:t>
            </w:r>
          </w:p>
        </w:tc>
        <w:tc>
          <w:tcPr>
            <w:tcW w:w="7022" w:type="dxa"/>
          </w:tcPr>
          <w:p w14:paraId="5BC64AFC" w14:textId="77777777" w:rsidR="00C910D5" w:rsidRPr="00E166C9" w:rsidRDefault="00C910D5" w:rsidP="00C910D5">
            <w:pPr>
              <w:pStyle w:val="Prrafodelista"/>
              <w:numPr>
                <w:ilvl w:val="0"/>
                <w:numId w:val="6"/>
              </w:numPr>
              <w:spacing w:after="0" w:line="240" w:lineRule="auto"/>
            </w:pPr>
            <w:r w:rsidRPr="00E166C9">
              <w:t>Cultivar un entendimiento en los impactos psicológicos y emocionales de la violencia.</w:t>
            </w:r>
          </w:p>
          <w:p w14:paraId="61379377" w14:textId="77777777" w:rsidR="00C910D5" w:rsidRPr="00E166C9" w:rsidRDefault="00C910D5" w:rsidP="00C910D5">
            <w:pPr>
              <w:pStyle w:val="Prrafodelista"/>
              <w:numPr>
                <w:ilvl w:val="0"/>
                <w:numId w:val="6"/>
              </w:numPr>
              <w:spacing w:after="0" w:line="240" w:lineRule="auto"/>
            </w:pPr>
            <w:r w:rsidRPr="00E166C9">
              <w:t>Ver las injusticias que enfrentan otros(as) y los límites que ello implica en la libertad para todos (as).</w:t>
            </w:r>
          </w:p>
          <w:p w14:paraId="2C2127FB" w14:textId="77777777" w:rsidR="00C910D5" w:rsidRPr="00E166C9" w:rsidRDefault="00C910D5" w:rsidP="00C910D5">
            <w:pPr>
              <w:pStyle w:val="Prrafodelista"/>
              <w:numPr>
                <w:ilvl w:val="0"/>
                <w:numId w:val="6"/>
              </w:numPr>
              <w:spacing w:after="0" w:line="240" w:lineRule="auto"/>
            </w:pPr>
            <w:r w:rsidRPr="00E166C9">
              <w:t>Identificar acciones y aproximaciones que llamen la atención en torno a las desigualdades locales y globales</w:t>
            </w:r>
          </w:p>
        </w:tc>
      </w:tr>
      <w:tr w:rsidR="00C910D5" w:rsidRPr="00E166C9" w14:paraId="14B634EC" w14:textId="77777777" w:rsidTr="001C6E1B">
        <w:trPr>
          <w:jc w:val="center"/>
        </w:trPr>
        <w:tc>
          <w:tcPr>
            <w:tcW w:w="1956" w:type="dxa"/>
            <w:vAlign w:val="center"/>
          </w:tcPr>
          <w:p w14:paraId="2E4506E0" w14:textId="77777777" w:rsidR="00C910D5" w:rsidRPr="00E166C9" w:rsidRDefault="00C910D5" w:rsidP="00846A89">
            <w:pPr>
              <w:jc w:val="center"/>
              <w:rPr>
                <w:b/>
                <w:noProof/>
                <w:lang w:val="es-CO"/>
              </w:rPr>
            </w:pPr>
            <w:r w:rsidRPr="00E166C9">
              <w:rPr>
                <w:b/>
              </w:rPr>
              <w:t>AGENCIA INDIVIDUAL Y DE COALICIÓN</w:t>
            </w:r>
          </w:p>
        </w:tc>
        <w:tc>
          <w:tcPr>
            <w:tcW w:w="7022" w:type="dxa"/>
          </w:tcPr>
          <w:p w14:paraId="29259A6A"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Facilitar las situaciones para el análisis y la toma de decisiones que lleven a acciones informadas.</w:t>
            </w:r>
          </w:p>
          <w:p w14:paraId="22A1A296"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Enfatizar en la creación de ‘poder junto con otros(as)’ y no ‘poder sobre otros(as)’ en los procesos de acción colectiva.</w:t>
            </w:r>
          </w:p>
          <w:p w14:paraId="2DE7124F" w14:textId="77777777" w:rsidR="00C910D5" w:rsidRPr="00E166C9" w:rsidRDefault="00C910D5" w:rsidP="00C910D5">
            <w:pPr>
              <w:pStyle w:val="Prrafodelista"/>
              <w:numPr>
                <w:ilvl w:val="0"/>
                <w:numId w:val="7"/>
              </w:numPr>
              <w:spacing w:after="0" w:line="240" w:lineRule="auto"/>
              <w:rPr>
                <w:noProof/>
                <w:lang w:val="es-CO"/>
              </w:rPr>
            </w:pPr>
            <w:r w:rsidRPr="00E166C9">
              <w:rPr>
                <w:noProof/>
                <w:lang w:val="es-CO"/>
              </w:rPr>
              <w:t>Resistir a las fuerzas que silencian y generan apatía, para actuar por un bien social mayor.</w:t>
            </w:r>
          </w:p>
        </w:tc>
      </w:tr>
      <w:tr w:rsidR="00C910D5" w:rsidRPr="00E166C9" w14:paraId="13CC9437" w14:textId="77777777" w:rsidTr="001C6E1B">
        <w:trPr>
          <w:jc w:val="center"/>
        </w:trPr>
        <w:tc>
          <w:tcPr>
            <w:tcW w:w="1956" w:type="dxa"/>
            <w:vAlign w:val="center"/>
          </w:tcPr>
          <w:p w14:paraId="2D18FB81" w14:textId="77777777" w:rsidR="00C910D5" w:rsidRPr="00E166C9" w:rsidRDefault="001C6E1B" w:rsidP="00846A89">
            <w:pPr>
              <w:jc w:val="center"/>
              <w:rPr>
                <w:b/>
              </w:rPr>
            </w:pPr>
            <w:r w:rsidRPr="00E166C9">
              <w:rPr>
                <w:b/>
              </w:rPr>
              <w:t>COMPROMISO PARTICIPATIVO Y DEMOCRÁTICO</w:t>
            </w:r>
          </w:p>
        </w:tc>
        <w:tc>
          <w:tcPr>
            <w:tcW w:w="7022" w:type="dxa"/>
          </w:tcPr>
          <w:p w14:paraId="32755F6D" w14:textId="77777777" w:rsidR="001C6E1B" w:rsidRPr="00E166C9" w:rsidRDefault="001C6E1B" w:rsidP="001C6E1B">
            <w:pPr>
              <w:pStyle w:val="Prrafodelista"/>
              <w:numPr>
                <w:ilvl w:val="0"/>
                <w:numId w:val="7"/>
              </w:numPr>
              <w:spacing w:after="0" w:line="240" w:lineRule="auto"/>
              <w:rPr>
                <w:noProof/>
                <w:lang w:val="es-CO"/>
              </w:rPr>
            </w:pPr>
            <w:r w:rsidRPr="00E166C9">
              <w:rPr>
                <w:noProof/>
                <w:lang w:val="es-CO"/>
              </w:rPr>
              <w:t>Comprometer sobre situaciones de justicia local y tener la habilidad de relacionarla en tendencias globales y realidades.</w:t>
            </w:r>
          </w:p>
          <w:p w14:paraId="5BDAB116" w14:textId="77777777" w:rsidR="001C6E1B" w:rsidRPr="00E166C9" w:rsidRDefault="001C6E1B" w:rsidP="001C6E1B">
            <w:pPr>
              <w:pStyle w:val="Prrafodelista"/>
              <w:numPr>
                <w:ilvl w:val="0"/>
                <w:numId w:val="7"/>
              </w:numPr>
              <w:spacing w:after="0" w:line="240" w:lineRule="auto"/>
              <w:rPr>
                <w:noProof/>
                <w:lang w:val="es-CO"/>
              </w:rPr>
            </w:pPr>
            <w:r w:rsidRPr="00E166C9">
              <w:rPr>
                <w:noProof/>
                <w:lang w:val="es-CO"/>
              </w:rPr>
              <w:t>Atención a los procesos globales que privilegian a unos cuantos y marginalizan a muchos.</w:t>
            </w:r>
          </w:p>
          <w:p w14:paraId="6FC886AF" w14:textId="77777777" w:rsidR="001C6E1B" w:rsidRPr="00E166C9" w:rsidRDefault="001C6E1B" w:rsidP="001C6E1B">
            <w:pPr>
              <w:pStyle w:val="Prrafodelista"/>
              <w:numPr>
                <w:ilvl w:val="0"/>
                <w:numId w:val="7"/>
              </w:numPr>
              <w:spacing w:after="0" w:line="240" w:lineRule="auto"/>
              <w:rPr>
                <w:noProof/>
                <w:lang w:val="es-CO"/>
              </w:rPr>
            </w:pPr>
            <w:r w:rsidRPr="00E166C9">
              <w:rPr>
                <w:noProof/>
                <w:lang w:val="es-CO"/>
              </w:rPr>
              <w:t xml:space="preserve">Entendimiento de los ejemplos de ‘pequeña democracia’: aquella </w:t>
            </w:r>
            <w:r w:rsidRPr="00E166C9">
              <w:rPr>
                <w:noProof/>
                <w:lang w:val="es-CO"/>
              </w:rPr>
              <w:lastRenderedPageBreak/>
              <w:t>que involucra el poder de la gente y los movimientos de construcción y compromiso de la comunidad.</w:t>
            </w:r>
          </w:p>
          <w:p w14:paraId="7AE3E4C7" w14:textId="77777777" w:rsidR="00C910D5" w:rsidRPr="00E166C9" w:rsidRDefault="001C6E1B" w:rsidP="001C6E1B">
            <w:pPr>
              <w:pStyle w:val="Prrafodelista"/>
              <w:numPr>
                <w:ilvl w:val="0"/>
                <w:numId w:val="7"/>
              </w:numPr>
              <w:spacing w:after="0" w:line="240" w:lineRule="auto"/>
              <w:rPr>
                <w:noProof/>
                <w:lang w:val="es-CO"/>
              </w:rPr>
            </w:pPr>
            <w:r w:rsidRPr="00E166C9">
              <w:rPr>
                <w:noProof/>
                <w:lang w:val="es-CO"/>
              </w:rPr>
              <w:t>Código de integridad</w:t>
            </w:r>
          </w:p>
        </w:tc>
      </w:tr>
      <w:tr w:rsidR="00C910D5" w:rsidRPr="00E166C9" w14:paraId="63E6488C" w14:textId="77777777" w:rsidTr="001C6E1B">
        <w:trPr>
          <w:jc w:val="center"/>
        </w:trPr>
        <w:tc>
          <w:tcPr>
            <w:tcW w:w="1956" w:type="dxa"/>
            <w:vAlign w:val="center"/>
          </w:tcPr>
          <w:p w14:paraId="2A5EC771" w14:textId="77777777" w:rsidR="00C910D5" w:rsidRPr="00E166C9" w:rsidRDefault="001C6E1B" w:rsidP="00846A89">
            <w:pPr>
              <w:jc w:val="center"/>
              <w:rPr>
                <w:b/>
              </w:rPr>
            </w:pPr>
            <w:r w:rsidRPr="00E166C9">
              <w:rPr>
                <w:b/>
              </w:rPr>
              <w:lastRenderedPageBreak/>
              <w:t>ESTRATEGIAS DE COMUNICACIÓN Y EDUCACIÓN</w:t>
            </w:r>
          </w:p>
        </w:tc>
        <w:tc>
          <w:tcPr>
            <w:tcW w:w="7022" w:type="dxa"/>
          </w:tcPr>
          <w:p w14:paraId="1115FC24" w14:textId="77777777" w:rsidR="001C6E1B" w:rsidRPr="00E166C9" w:rsidRDefault="001C6E1B" w:rsidP="001C6E1B">
            <w:pPr>
              <w:pStyle w:val="Prrafodelista"/>
              <w:numPr>
                <w:ilvl w:val="0"/>
                <w:numId w:val="7"/>
              </w:numPr>
              <w:spacing w:after="0" w:line="240" w:lineRule="auto"/>
              <w:rPr>
                <w:noProof/>
                <w:lang w:val="es-CO"/>
              </w:rPr>
            </w:pPr>
            <w:r w:rsidRPr="00E166C9">
              <w:t>Desarrollar fluidez en varias formas de expresar ideas centrales a diferentes tipos de audiencia (p.ej. formal, no formal y comunidad educativa).</w:t>
            </w:r>
          </w:p>
          <w:p w14:paraId="1376AC80" w14:textId="77777777" w:rsidR="001C6E1B" w:rsidRPr="00E166C9" w:rsidRDefault="001C6E1B" w:rsidP="001C6E1B">
            <w:pPr>
              <w:pStyle w:val="Prrafodelista"/>
              <w:numPr>
                <w:ilvl w:val="0"/>
                <w:numId w:val="7"/>
              </w:numPr>
              <w:spacing w:after="0" w:line="240" w:lineRule="auto"/>
              <w:rPr>
                <w:noProof/>
                <w:lang w:val="es-CO"/>
              </w:rPr>
            </w:pPr>
            <w:r w:rsidRPr="00E166C9">
              <w:t>Conocimiento de diversas aproximaciones pedagógicas incluyendo filme, educación popular, narrativa/testimonio, multimedia, historia oral, etc.</w:t>
            </w:r>
          </w:p>
          <w:p w14:paraId="4AC45F8D" w14:textId="77777777" w:rsidR="001C6E1B" w:rsidRPr="00E166C9" w:rsidRDefault="001C6E1B" w:rsidP="001C6E1B">
            <w:pPr>
              <w:pStyle w:val="Prrafodelista"/>
              <w:numPr>
                <w:ilvl w:val="0"/>
                <w:numId w:val="7"/>
              </w:numPr>
              <w:spacing w:after="0" w:line="240" w:lineRule="auto"/>
              <w:rPr>
                <w:noProof/>
                <w:lang w:val="es-CO"/>
              </w:rPr>
            </w:pPr>
            <w:r w:rsidRPr="00E166C9">
              <w:t xml:space="preserve">Utilizar narrativas, múltiples perspectivas y fuentes primarias en la creación de herramientas pedagógicas. </w:t>
            </w:r>
          </w:p>
          <w:p w14:paraId="6A926EC6" w14:textId="77777777" w:rsidR="001C6E1B" w:rsidRPr="00E166C9" w:rsidRDefault="001C6E1B" w:rsidP="001C6E1B">
            <w:pPr>
              <w:pStyle w:val="Prrafodelista"/>
              <w:numPr>
                <w:ilvl w:val="0"/>
                <w:numId w:val="7"/>
              </w:numPr>
              <w:spacing w:after="0" w:line="240" w:lineRule="auto"/>
              <w:rPr>
                <w:noProof/>
                <w:lang w:val="es-CO"/>
              </w:rPr>
            </w:pPr>
            <w:r w:rsidRPr="00E166C9">
              <w:t xml:space="preserve">Comunicación asertiva. </w:t>
            </w:r>
          </w:p>
          <w:p w14:paraId="0EB097DF" w14:textId="77777777" w:rsidR="001C6E1B" w:rsidRPr="00E166C9" w:rsidRDefault="001C6E1B" w:rsidP="001C6E1B">
            <w:pPr>
              <w:pStyle w:val="Prrafodelista"/>
              <w:numPr>
                <w:ilvl w:val="0"/>
                <w:numId w:val="7"/>
              </w:numPr>
              <w:spacing w:after="0" w:line="240" w:lineRule="auto"/>
              <w:rPr>
                <w:noProof/>
                <w:lang w:val="es-CO"/>
              </w:rPr>
            </w:pPr>
            <w:r w:rsidRPr="00E166C9">
              <w:t xml:space="preserve">Lenguaje no verbal. </w:t>
            </w:r>
          </w:p>
          <w:p w14:paraId="27BEF5BE" w14:textId="77777777" w:rsidR="00C910D5" w:rsidRPr="00E166C9" w:rsidRDefault="001C6E1B" w:rsidP="001C6E1B">
            <w:pPr>
              <w:pStyle w:val="Prrafodelista"/>
              <w:numPr>
                <w:ilvl w:val="0"/>
                <w:numId w:val="7"/>
              </w:numPr>
              <w:spacing w:after="0" w:line="240" w:lineRule="auto"/>
              <w:rPr>
                <w:noProof/>
                <w:lang w:val="es-CO"/>
              </w:rPr>
            </w:pPr>
            <w:r w:rsidRPr="00E166C9">
              <w:t>Programación neurolingüística asociada al entorno público</w:t>
            </w:r>
          </w:p>
        </w:tc>
      </w:tr>
      <w:tr w:rsidR="001C6E1B" w:rsidRPr="00E166C9" w14:paraId="68126DBA" w14:textId="77777777" w:rsidTr="001C6E1B">
        <w:trPr>
          <w:jc w:val="center"/>
        </w:trPr>
        <w:tc>
          <w:tcPr>
            <w:tcW w:w="1956" w:type="dxa"/>
            <w:vAlign w:val="center"/>
          </w:tcPr>
          <w:p w14:paraId="147A0A7D" w14:textId="77777777" w:rsidR="001C6E1B" w:rsidRPr="00E166C9" w:rsidRDefault="001C6E1B" w:rsidP="00846A89">
            <w:pPr>
              <w:jc w:val="center"/>
              <w:rPr>
                <w:b/>
                <w:lang w:val="es-CO"/>
              </w:rPr>
            </w:pPr>
            <w:r w:rsidRPr="00E166C9">
              <w:rPr>
                <w:b/>
              </w:rPr>
              <w:t>HABILIDADES DE TRANSFORMACIÓN DEL CONFLICTO</w:t>
            </w:r>
          </w:p>
        </w:tc>
        <w:tc>
          <w:tcPr>
            <w:tcW w:w="7022" w:type="dxa"/>
          </w:tcPr>
          <w:p w14:paraId="28F118E8" w14:textId="77777777" w:rsidR="001C6E1B" w:rsidRPr="00E166C9" w:rsidRDefault="001C6E1B" w:rsidP="00C910D5">
            <w:pPr>
              <w:pStyle w:val="Prrafodelista"/>
              <w:numPr>
                <w:ilvl w:val="0"/>
                <w:numId w:val="7"/>
              </w:numPr>
              <w:spacing w:after="0" w:line="240" w:lineRule="auto"/>
              <w:rPr>
                <w:noProof/>
                <w:lang w:val="es-CO"/>
              </w:rPr>
            </w:pPr>
            <w:r w:rsidRPr="00E166C9">
              <w:t xml:space="preserve">Explorar las raíces de la violencia para entender formas de mitigar conflictos de grupo e individuales. </w:t>
            </w:r>
          </w:p>
          <w:p w14:paraId="4455384D" w14:textId="77777777" w:rsidR="001C6E1B" w:rsidRPr="00E166C9" w:rsidRDefault="001C6E1B" w:rsidP="00C910D5">
            <w:pPr>
              <w:pStyle w:val="Prrafodelista"/>
              <w:numPr>
                <w:ilvl w:val="0"/>
                <w:numId w:val="7"/>
              </w:numPr>
              <w:spacing w:after="0" w:line="240" w:lineRule="auto"/>
              <w:rPr>
                <w:noProof/>
                <w:lang w:val="es-CO"/>
              </w:rPr>
            </w:pPr>
            <w:r w:rsidRPr="00E166C9">
              <w:t xml:space="preserve">Entender cómo diversos individuos y comunidades se aproximan al conflicto, diálogo y generación de paz. </w:t>
            </w:r>
          </w:p>
          <w:p w14:paraId="145DA869" w14:textId="77777777" w:rsidR="001C6E1B" w:rsidRPr="00E166C9" w:rsidRDefault="001C6E1B" w:rsidP="00C910D5">
            <w:pPr>
              <w:pStyle w:val="Prrafodelista"/>
              <w:numPr>
                <w:ilvl w:val="0"/>
                <w:numId w:val="7"/>
              </w:numPr>
              <w:spacing w:after="0" w:line="240" w:lineRule="auto"/>
              <w:rPr>
                <w:noProof/>
                <w:lang w:val="es-CO"/>
              </w:rPr>
            </w:pPr>
            <w:r w:rsidRPr="00E166C9">
              <w:t>Examinar y atender en las intervenciones educativas las raíces históricas, las condiciones materiales y las relaciones de poder arraigadas en el conflicto.</w:t>
            </w:r>
          </w:p>
        </w:tc>
      </w:tr>
      <w:tr w:rsidR="001C6E1B" w:rsidRPr="00E166C9" w14:paraId="39B9D263" w14:textId="77777777" w:rsidTr="001C6E1B">
        <w:trPr>
          <w:jc w:val="center"/>
        </w:trPr>
        <w:tc>
          <w:tcPr>
            <w:tcW w:w="1956" w:type="dxa"/>
            <w:vAlign w:val="center"/>
          </w:tcPr>
          <w:p w14:paraId="26087182" w14:textId="77777777" w:rsidR="001C6E1B" w:rsidRPr="00E166C9" w:rsidRDefault="001C6E1B" w:rsidP="00846A89">
            <w:pPr>
              <w:jc w:val="center"/>
              <w:rPr>
                <w:b/>
              </w:rPr>
            </w:pPr>
            <w:r w:rsidRPr="00E166C9">
              <w:rPr>
                <w:b/>
              </w:rPr>
              <w:t>PRÁCTICA REFLEXIVA CONTINUA</w:t>
            </w:r>
          </w:p>
        </w:tc>
        <w:tc>
          <w:tcPr>
            <w:tcW w:w="7022" w:type="dxa"/>
          </w:tcPr>
          <w:p w14:paraId="2CF74226" w14:textId="77777777" w:rsidR="001C6E1B" w:rsidRPr="00E166C9" w:rsidRDefault="001C6E1B" w:rsidP="00C910D5">
            <w:pPr>
              <w:pStyle w:val="Prrafodelista"/>
              <w:numPr>
                <w:ilvl w:val="0"/>
                <w:numId w:val="7"/>
              </w:numPr>
              <w:spacing w:after="0" w:line="240" w:lineRule="auto"/>
              <w:rPr>
                <w:noProof/>
                <w:lang w:val="es-CO"/>
              </w:rPr>
            </w:pPr>
            <w:r w:rsidRPr="00E166C9">
              <w:t xml:space="preserve">Escritura de diarios, autobiografías, observación de las raíces de la identidad propia (étnica, de género, orientación sexual, religión, clase, etc.), en relación con el otro. </w:t>
            </w:r>
          </w:p>
          <w:p w14:paraId="24B16EF1" w14:textId="77777777" w:rsidR="001C6E1B" w:rsidRPr="00E166C9" w:rsidRDefault="001C6E1B" w:rsidP="00C910D5">
            <w:pPr>
              <w:pStyle w:val="Prrafodelista"/>
              <w:numPr>
                <w:ilvl w:val="0"/>
                <w:numId w:val="7"/>
              </w:numPr>
              <w:spacing w:after="0" w:line="240" w:lineRule="auto"/>
              <w:rPr>
                <w:noProof/>
                <w:lang w:val="es-CO"/>
              </w:rPr>
            </w:pPr>
            <w:r w:rsidRPr="00E166C9">
              <w:t xml:space="preserve">Crear comunidades de prácticas que involucren formas de retroalimentación y pensamiento colectivo. </w:t>
            </w:r>
          </w:p>
          <w:p w14:paraId="45F9E3CD" w14:textId="77777777" w:rsidR="001C6E1B" w:rsidRPr="00E166C9" w:rsidRDefault="001C6E1B" w:rsidP="00C910D5">
            <w:pPr>
              <w:pStyle w:val="Prrafodelista"/>
              <w:numPr>
                <w:ilvl w:val="0"/>
                <w:numId w:val="7"/>
              </w:numPr>
              <w:spacing w:after="0" w:line="240" w:lineRule="auto"/>
              <w:rPr>
                <w:noProof/>
                <w:lang w:val="es-CO"/>
              </w:rPr>
            </w:pPr>
            <w:r w:rsidRPr="00E166C9">
              <w:t xml:space="preserve">Habilidad de relacionarse uno mismo(a) con la colectividad, la comunidad, la familia. </w:t>
            </w:r>
          </w:p>
          <w:p w14:paraId="1EA4F78E" w14:textId="77777777" w:rsidR="001C6E1B" w:rsidRPr="00E166C9" w:rsidRDefault="001C6E1B" w:rsidP="00C910D5">
            <w:pPr>
              <w:pStyle w:val="Prrafodelista"/>
              <w:numPr>
                <w:ilvl w:val="0"/>
                <w:numId w:val="7"/>
              </w:numPr>
              <w:spacing w:after="0" w:line="240" w:lineRule="auto"/>
              <w:rPr>
                <w:noProof/>
                <w:lang w:val="es-CO"/>
              </w:rPr>
            </w:pPr>
            <w:r w:rsidRPr="00E166C9">
              <w:t>Análisis de las fuentes de ruptura y tensión, de una manera holística.</w:t>
            </w:r>
          </w:p>
        </w:tc>
      </w:tr>
    </w:tbl>
    <w:p w14:paraId="28C8E49A" w14:textId="77777777" w:rsidR="00C910D5" w:rsidRPr="00E166C9" w:rsidRDefault="00C910D5" w:rsidP="00037E7E">
      <w:pPr>
        <w:pBdr>
          <w:top w:val="nil"/>
          <w:left w:val="nil"/>
          <w:bottom w:val="nil"/>
          <w:right w:val="nil"/>
          <w:between w:val="nil"/>
        </w:pBdr>
        <w:spacing w:after="200" w:line="276" w:lineRule="auto"/>
        <w:jc w:val="both"/>
        <w:rPr>
          <w:b/>
          <w:color w:val="000000"/>
        </w:rPr>
      </w:pPr>
    </w:p>
    <w:p w14:paraId="3DF6AA1C" w14:textId="77777777" w:rsidR="00AE1111" w:rsidRPr="00E166C9" w:rsidRDefault="001C6E1B">
      <w:pPr>
        <w:jc w:val="both"/>
        <w:rPr>
          <w:b/>
        </w:rPr>
      </w:pPr>
      <w:r w:rsidRPr="00E166C9">
        <w:rPr>
          <w:b/>
        </w:rPr>
        <w:t xml:space="preserve">6.2 </w:t>
      </w:r>
      <w:r w:rsidR="00846A89" w:rsidRPr="00E166C9">
        <w:rPr>
          <w:b/>
        </w:rPr>
        <w:t>La  metodología  para  la elaboración y aprobación del PIC en Incolballet.</w:t>
      </w:r>
    </w:p>
    <w:p w14:paraId="3AE8B68F" w14:textId="77777777" w:rsidR="00AE1111" w:rsidRPr="00E166C9" w:rsidRDefault="00846A89">
      <w:pPr>
        <w:jc w:val="both"/>
      </w:pPr>
      <w:r w:rsidRPr="00E166C9">
        <w:rPr>
          <w:noProof/>
          <w:lang w:val="es-CO"/>
        </w:rPr>
        <w:drawing>
          <wp:anchor distT="0" distB="0" distL="0" distR="0" simplePos="0" relativeHeight="251659264" behindDoc="0" locked="0" layoutInCell="1" hidden="0" allowOverlap="1" wp14:anchorId="2744F0B4" wp14:editId="1AD2F811">
            <wp:simplePos x="0" y="0"/>
            <wp:positionH relativeFrom="column">
              <wp:posOffset>596265</wp:posOffset>
            </wp:positionH>
            <wp:positionV relativeFrom="paragraph">
              <wp:posOffset>187325</wp:posOffset>
            </wp:positionV>
            <wp:extent cx="4608830" cy="2952750"/>
            <wp:effectExtent l="0" t="0" r="1270" b="0"/>
            <wp:wrapSquare wrapText="bothSides" distT="0" distB="0" distL="0" distR="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4717" t="23896" r="36023" b="35477"/>
                    <a:stretch>
                      <a:fillRect/>
                    </a:stretch>
                  </pic:blipFill>
                  <pic:spPr>
                    <a:xfrm>
                      <a:off x="0" y="0"/>
                      <a:ext cx="4608830" cy="2952750"/>
                    </a:xfrm>
                    <a:prstGeom prst="rect">
                      <a:avLst/>
                    </a:prstGeom>
                    <a:ln/>
                  </pic:spPr>
                </pic:pic>
              </a:graphicData>
            </a:graphic>
          </wp:anchor>
        </w:drawing>
      </w:r>
    </w:p>
    <w:p w14:paraId="0CB0633E" w14:textId="77777777" w:rsidR="00AE1111" w:rsidRPr="00E166C9" w:rsidRDefault="00AE1111">
      <w:pPr>
        <w:jc w:val="both"/>
      </w:pPr>
    </w:p>
    <w:p w14:paraId="65DC0C73" w14:textId="77777777" w:rsidR="00AE1111" w:rsidRPr="00E166C9" w:rsidRDefault="00AE1111">
      <w:pPr>
        <w:jc w:val="both"/>
      </w:pPr>
    </w:p>
    <w:p w14:paraId="45D68A31" w14:textId="77777777" w:rsidR="00AE1111" w:rsidRPr="00E166C9" w:rsidRDefault="00AE1111">
      <w:pPr>
        <w:jc w:val="both"/>
      </w:pPr>
    </w:p>
    <w:p w14:paraId="528061A7" w14:textId="77777777" w:rsidR="00AE1111" w:rsidRPr="00E166C9" w:rsidRDefault="00AE1111">
      <w:pPr>
        <w:jc w:val="both"/>
      </w:pPr>
    </w:p>
    <w:p w14:paraId="222F1411" w14:textId="77777777" w:rsidR="00AE1111" w:rsidRPr="00E166C9" w:rsidRDefault="00AE1111">
      <w:pPr>
        <w:jc w:val="both"/>
      </w:pPr>
    </w:p>
    <w:p w14:paraId="0321A633" w14:textId="77777777" w:rsidR="00AE1111" w:rsidRPr="00E166C9" w:rsidRDefault="00AE1111">
      <w:pPr>
        <w:jc w:val="both"/>
      </w:pPr>
    </w:p>
    <w:p w14:paraId="3CF193B9" w14:textId="77777777" w:rsidR="00AE1111" w:rsidRDefault="00AE1111">
      <w:pPr>
        <w:pBdr>
          <w:top w:val="nil"/>
          <w:left w:val="nil"/>
          <w:bottom w:val="nil"/>
          <w:right w:val="nil"/>
          <w:between w:val="nil"/>
        </w:pBdr>
        <w:tabs>
          <w:tab w:val="left" w:pos="3825"/>
        </w:tabs>
        <w:spacing w:after="0" w:line="276" w:lineRule="auto"/>
        <w:ind w:left="720"/>
        <w:jc w:val="both"/>
        <w:rPr>
          <w:color w:val="000000"/>
        </w:rPr>
      </w:pPr>
    </w:p>
    <w:p w14:paraId="1ABCE598" w14:textId="77777777" w:rsidR="00E753D0" w:rsidRDefault="00E753D0">
      <w:pPr>
        <w:pBdr>
          <w:top w:val="nil"/>
          <w:left w:val="nil"/>
          <w:bottom w:val="nil"/>
          <w:right w:val="nil"/>
          <w:between w:val="nil"/>
        </w:pBdr>
        <w:tabs>
          <w:tab w:val="left" w:pos="3825"/>
        </w:tabs>
        <w:spacing w:after="0" w:line="276" w:lineRule="auto"/>
        <w:ind w:left="720"/>
        <w:jc w:val="both"/>
        <w:rPr>
          <w:color w:val="000000"/>
        </w:rPr>
      </w:pPr>
    </w:p>
    <w:p w14:paraId="5BC0CA57" w14:textId="77777777" w:rsidR="00E753D0" w:rsidRPr="00E166C9" w:rsidRDefault="00E753D0">
      <w:pPr>
        <w:pBdr>
          <w:top w:val="nil"/>
          <w:left w:val="nil"/>
          <w:bottom w:val="nil"/>
          <w:right w:val="nil"/>
          <w:between w:val="nil"/>
        </w:pBdr>
        <w:tabs>
          <w:tab w:val="left" w:pos="3825"/>
        </w:tabs>
        <w:spacing w:after="0" w:line="276" w:lineRule="auto"/>
        <w:ind w:left="720"/>
        <w:jc w:val="both"/>
        <w:rPr>
          <w:color w:val="000000"/>
        </w:rPr>
      </w:pPr>
    </w:p>
    <w:p w14:paraId="0E1F4872" w14:textId="77777777" w:rsidR="00AE1111" w:rsidRPr="00E166C9" w:rsidRDefault="00AE1111">
      <w:pPr>
        <w:pBdr>
          <w:top w:val="nil"/>
          <w:left w:val="nil"/>
          <w:bottom w:val="nil"/>
          <w:right w:val="nil"/>
          <w:between w:val="nil"/>
        </w:pBdr>
        <w:tabs>
          <w:tab w:val="left" w:pos="3825"/>
        </w:tabs>
        <w:spacing w:after="0" w:line="276" w:lineRule="auto"/>
        <w:ind w:left="720"/>
        <w:jc w:val="both"/>
        <w:rPr>
          <w:color w:val="000000"/>
        </w:rPr>
      </w:pPr>
    </w:p>
    <w:p w14:paraId="612AF2E9" w14:textId="77777777" w:rsidR="001C6E1B" w:rsidRPr="00E166C9" w:rsidRDefault="001C6E1B">
      <w:pPr>
        <w:pBdr>
          <w:top w:val="nil"/>
          <w:left w:val="nil"/>
          <w:bottom w:val="nil"/>
          <w:right w:val="nil"/>
          <w:between w:val="nil"/>
        </w:pBdr>
        <w:tabs>
          <w:tab w:val="left" w:pos="3825"/>
        </w:tabs>
        <w:spacing w:after="0" w:line="276" w:lineRule="auto"/>
        <w:ind w:left="720"/>
        <w:jc w:val="both"/>
        <w:rPr>
          <w:color w:val="000000"/>
        </w:rPr>
      </w:pPr>
    </w:p>
    <w:p w14:paraId="47B5C902" w14:textId="77777777" w:rsidR="001C6E1B" w:rsidRPr="00E166C9" w:rsidRDefault="001C6E1B">
      <w:pPr>
        <w:pBdr>
          <w:top w:val="nil"/>
          <w:left w:val="nil"/>
          <w:bottom w:val="nil"/>
          <w:right w:val="nil"/>
          <w:between w:val="nil"/>
        </w:pBdr>
        <w:tabs>
          <w:tab w:val="left" w:pos="3825"/>
        </w:tabs>
        <w:spacing w:after="0" w:line="276" w:lineRule="auto"/>
        <w:ind w:left="720"/>
        <w:jc w:val="both"/>
        <w:rPr>
          <w:color w:val="000000"/>
        </w:rPr>
      </w:pPr>
    </w:p>
    <w:p w14:paraId="5D2E8587" w14:textId="77777777" w:rsidR="001C6E1B" w:rsidRPr="00E166C9" w:rsidRDefault="001C6E1B">
      <w:pPr>
        <w:pBdr>
          <w:top w:val="nil"/>
          <w:left w:val="nil"/>
          <w:bottom w:val="nil"/>
          <w:right w:val="nil"/>
          <w:between w:val="nil"/>
        </w:pBdr>
        <w:tabs>
          <w:tab w:val="left" w:pos="3825"/>
        </w:tabs>
        <w:spacing w:after="0" w:line="276" w:lineRule="auto"/>
        <w:ind w:left="720"/>
        <w:jc w:val="both"/>
        <w:rPr>
          <w:color w:val="000000"/>
        </w:rPr>
      </w:pPr>
    </w:p>
    <w:p w14:paraId="5CC56BCD" w14:textId="77777777" w:rsidR="001C6E1B" w:rsidRPr="00E166C9" w:rsidRDefault="00846A89" w:rsidP="00ED0C88">
      <w:pPr>
        <w:pStyle w:val="Prrafodelista"/>
        <w:numPr>
          <w:ilvl w:val="2"/>
          <w:numId w:val="8"/>
        </w:numPr>
        <w:pBdr>
          <w:top w:val="nil"/>
          <w:left w:val="nil"/>
          <w:bottom w:val="nil"/>
          <w:right w:val="nil"/>
          <w:between w:val="nil"/>
        </w:pBdr>
        <w:tabs>
          <w:tab w:val="left" w:pos="3825"/>
        </w:tabs>
        <w:spacing w:after="0"/>
        <w:jc w:val="both"/>
        <w:rPr>
          <w:color w:val="000000"/>
        </w:rPr>
      </w:pPr>
      <w:r w:rsidRPr="00E166C9">
        <w:rPr>
          <w:rFonts w:eastAsia="Calibri"/>
          <w:b/>
          <w:color w:val="000000"/>
        </w:rPr>
        <w:t>Identificación de ne</w:t>
      </w:r>
      <w:r w:rsidRPr="00E166C9">
        <w:rPr>
          <w:rFonts w:eastAsia="Calibri"/>
          <w:b/>
        </w:rPr>
        <w:t>cesidades de</w:t>
      </w:r>
      <w:r w:rsidR="0079033D" w:rsidRPr="00E166C9">
        <w:rPr>
          <w:rFonts w:eastAsia="Calibri"/>
          <w:b/>
        </w:rPr>
        <w:t xml:space="preserve"> aprendizaje y</w:t>
      </w:r>
      <w:r w:rsidRPr="00E166C9">
        <w:rPr>
          <w:rFonts w:eastAsia="Calibri"/>
          <w:b/>
        </w:rPr>
        <w:t xml:space="preserve"> capacitación:</w:t>
      </w:r>
      <w:r w:rsidRPr="00E166C9">
        <w:rPr>
          <w:rFonts w:eastAsia="Calibri"/>
        </w:rPr>
        <w:t xml:space="preserve"> Se realiza mediante </w:t>
      </w:r>
      <w:r w:rsidR="001C6E1B" w:rsidRPr="00E166C9">
        <w:t xml:space="preserve">la aplicación de la encuesta de detección </w:t>
      </w:r>
      <w:r w:rsidRPr="00E166C9">
        <w:rPr>
          <w:rFonts w:eastAsia="Calibri"/>
        </w:rPr>
        <w:t>de necesidades de</w:t>
      </w:r>
      <w:r w:rsidR="001C6E1B" w:rsidRPr="00E166C9">
        <w:t xml:space="preserve"> aprendizaje y</w:t>
      </w:r>
      <w:r w:rsidRPr="00E166C9">
        <w:rPr>
          <w:rFonts w:eastAsia="Calibri"/>
        </w:rPr>
        <w:t xml:space="preserve"> capacitación</w:t>
      </w:r>
      <w:r w:rsidR="001C6E1B" w:rsidRPr="00E166C9">
        <w:t xml:space="preserve"> propuesta por el Plan Nacional de Formación y Capacitación 2020-2030. Esta tiene la intención de i</w:t>
      </w:r>
      <w:r w:rsidR="00ED0C88" w:rsidRPr="00E166C9">
        <w:t>dentificar las temáticas que los servidores públicos consideran necesarias de desarrollar y fortalecer en cada uno de los 4</w:t>
      </w:r>
      <w:r w:rsidR="001C6E1B" w:rsidRPr="00E166C9">
        <w:t xml:space="preserve"> eje</w:t>
      </w:r>
      <w:r w:rsidR="00ED0C88" w:rsidRPr="00E166C9">
        <w:t>s anteriormente descritos.</w:t>
      </w:r>
    </w:p>
    <w:p w14:paraId="1CC5768F" w14:textId="77777777" w:rsidR="00AE1111" w:rsidRDefault="00AE1111" w:rsidP="00ED0C88">
      <w:pPr>
        <w:pBdr>
          <w:top w:val="nil"/>
          <w:left w:val="nil"/>
          <w:bottom w:val="nil"/>
          <w:right w:val="nil"/>
          <w:between w:val="nil"/>
        </w:pBdr>
        <w:tabs>
          <w:tab w:val="left" w:pos="7170"/>
        </w:tabs>
        <w:spacing w:after="200" w:line="276" w:lineRule="auto"/>
        <w:ind w:left="1080"/>
        <w:rPr>
          <w:color w:val="000000"/>
        </w:rPr>
      </w:pPr>
    </w:p>
    <w:tbl>
      <w:tblPr>
        <w:tblStyle w:val="a"/>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1664"/>
        <w:gridCol w:w="946"/>
        <w:gridCol w:w="2625"/>
        <w:gridCol w:w="780"/>
        <w:gridCol w:w="735"/>
        <w:gridCol w:w="1320"/>
      </w:tblGrid>
      <w:tr w:rsidR="00AE1111" w:rsidRPr="00E166C9" w14:paraId="694B0C52" w14:textId="77777777" w:rsidTr="00CE4E11">
        <w:trPr>
          <w:trHeight w:val="285"/>
        </w:trPr>
        <w:tc>
          <w:tcPr>
            <w:tcW w:w="1455" w:type="dxa"/>
            <w:vAlign w:val="center"/>
          </w:tcPr>
          <w:p w14:paraId="5E6212AE"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Acción</w:t>
            </w:r>
          </w:p>
        </w:tc>
        <w:tc>
          <w:tcPr>
            <w:tcW w:w="1664" w:type="dxa"/>
            <w:vAlign w:val="center"/>
          </w:tcPr>
          <w:p w14:paraId="73738908"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Meta</w:t>
            </w:r>
          </w:p>
        </w:tc>
        <w:tc>
          <w:tcPr>
            <w:tcW w:w="946" w:type="dxa"/>
            <w:vAlign w:val="center"/>
          </w:tcPr>
          <w:p w14:paraId="325CE05C" w14:textId="77777777" w:rsidR="00AE1111" w:rsidRPr="00683C62" w:rsidRDefault="00846A89" w:rsidP="00CE4E11">
            <w:pPr>
              <w:jc w:val="center"/>
              <w:rPr>
                <w:rFonts w:asciiTheme="minorHAnsi" w:eastAsia="Arial" w:hAnsiTheme="minorHAnsi" w:cstheme="minorHAnsi"/>
                <w:b/>
                <w:color w:val="000000"/>
                <w:sz w:val="18"/>
              </w:rPr>
            </w:pPr>
            <w:r w:rsidRPr="00683C62">
              <w:rPr>
                <w:rFonts w:asciiTheme="minorHAnsi" w:eastAsia="Arial" w:hAnsiTheme="minorHAnsi" w:cstheme="minorHAnsi"/>
                <w:b/>
                <w:sz w:val="18"/>
              </w:rPr>
              <w:t>Recurso</w:t>
            </w:r>
          </w:p>
        </w:tc>
        <w:tc>
          <w:tcPr>
            <w:tcW w:w="2625" w:type="dxa"/>
            <w:vAlign w:val="center"/>
          </w:tcPr>
          <w:p w14:paraId="3017E4FE"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Indicador de gestión</w:t>
            </w:r>
          </w:p>
        </w:tc>
        <w:tc>
          <w:tcPr>
            <w:tcW w:w="780" w:type="dxa"/>
            <w:vAlign w:val="center"/>
          </w:tcPr>
          <w:p w14:paraId="1FB8A743"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Fecha Inicio</w:t>
            </w:r>
          </w:p>
        </w:tc>
        <w:tc>
          <w:tcPr>
            <w:tcW w:w="735" w:type="dxa"/>
            <w:vAlign w:val="center"/>
          </w:tcPr>
          <w:p w14:paraId="09F577A8"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Fecha Fin</w:t>
            </w:r>
          </w:p>
        </w:tc>
        <w:tc>
          <w:tcPr>
            <w:tcW w:w="1320" w:type="dxa"/>
            <w:vAlign w:val="center"/>
          </w:tcPr>
          <w:p w14:paraId="28FC11FE"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sz w:val="18"/>
              </w:rPr>
              <w:t>Área responsable</w:t>
            </w:r>
          </w:p>
        </w:tc>
      </w:tr>
      <w:tr w:rsidR="00AE1111" w:rsidRPr="00E166C9" w14:paraId="147FA9A8" w14:textId="77777777" w:rsidTr="00CE4E11">
        <w:trPr>
          <w:trHeight w:val="1228"/>
        </w:trPr>
        <w:tc>
          <w:tcPr>
            <w:tcW w:w="1455" w:type="dxa"/>
          </w:tcPr>
          <w:p w14:paraId="7F2497D4" w14:textId="77777777" w:rsidR="00AE1111" w:rsidRPr="00683C62" w:rsidRDefault="00846A89" w:rsidP="00E753D0">
            <w:pPr>
              <w:rPr>
                <w:rFonts w:asciiTheme="minorHAnsi" w:hAnsiTheme="minorHAnsi" w:cstheme="minorHAnsi"/>
                <w:color w:val="000000"/>
                <w:sz w:val="18"/>
              </w:rPr>
            </w:pPr>
            <w:r w:rsidRPr="00683C62">
              <w:rPr>
                <w:rFonts w:asciiTheme="minorHAnsi" w:hAnsiTheme="minorHAnsi" w:cstheme="minorHAnsi"/>
                <w:color w:val="000000"/>
                <w:sz w:val="18"/>
              </w:rPr>
              <w:t xml:space="preserve">Identificar las </w:t>
            </w:r>
            <w:r w:rsidR="00E753D0" w:rsidRPr="00683C62">
              <w:rPr>
                <w:rFonts w:asciiTheme="minorHAnsi" w:hAnsiTheme="minorHAnsi" w:cstheme="minorHAnsi"/>
                <w:sz w:val="18"/>
              </w:rPr>
              <w:t>necesidades de aprendizaje y capacitación a través de la aplicación</w:t>
            </w:r>
            <w:r w:rsidR="00990675" w:rsidRPr="00683C62">
              <w:rPr>
                <w:rFonts w:asciiTheme="minorHAnsi" w:hAnsiTheme="minorHAnsi" w:cstheme="minorHAnsi"/>
                <w:sz w:val="18"/>
              </w:rPr>
              <w:t xml:space="preserve"> de una encuesta</w:t>
            </w:r>
          </w:p>
        </w:tc>
        <w:tc>
          <w:tcPr>
            <w:tcW w:w="1664" w:type="dxa"/>
          </w:tcPr>
          <w:p w14:paraId="39E18B63" w14:textId="77777777" w:rsidR="00AE1111" w:rsidRPr="00683C62" w:rsidRDefault="00990675">
            <w:pPr>
              <w:rPr>
                <w:rFonts w:asciiTheme="minorHAnsi" w:hAnsiTheme="minorHAnsi" w:cstheme="minorHAnsi"/>
                <w:color w:val="000000"/>
                <w:sz w:val="18"/>
              </w:rPr>
            </w:pPr>
            <w:r w:rsidRPr="00683C62">
              <w:rPr>
                <w:rFonts w:asciiTheme="minorHAnsi" w:hAnsiTheme="minorHAnsi" w:cstheme="minorHAnsi"/>
                <w:color w:val="000000"/>
                <w:sz w:val="18"/>
              </w:rPr>
              <w:t xml:space="preserve">Aplicar a todo el personal de planta </w:t>
            </w:r>
            <w:r w:rsidR="00683C62" w:rsidRPr="00683C62">
              <w:rPr>
                <w:rFonts w:asciiTheme="minorHAnsi" w:hAnsiTheme="minorHAnsi" w:cstheme="minorHAnsi"/>
                <w:color w:val="000000"/>
                <w:sz w:val="18"/>
              </w:rPr>
              <w:t xml:space="preserve">la encuesta de </w:t>
            </w:r>
            <w:r w:rsidR="00683C62" w:rsidRPr="00683C62">
              <w:rPr>
                <w:rFonts w:asciiTheme="minorHAnsi" w:hAnsiTheme="minorHAnsi" w:cstheme="minorHAnsi"/>
                <w:sz w:val="18"/>
              </w:rPr>
              <w:t>necesidades de aprendizaje y capacitación</w:t>
            </w:r>
            <w:r w:rsidR="00683C62" w:rsidRPr="00683C62">
              <w:rPr>
                <w:rFonts w:asciiTheme="minorHAnsi" w:hAnsiTheme="minorHAnsi" w:cstheme="minorHAnsi"/>
                <w:color w:val="000000"/>
                <w:sz w:val="18"/>
              </w:rPr>
              <w:t xml:space="preserve"> </w:t>
            </w:r>
          </w:p>
        </w:tc>
        <w:tc>
          <w:tcPr>
            <w:tcW w:w="946" w:type="dxa"/>
          </w:tcPr>
          <w:p w14:paraId="1CAD3A0C" w14:textId="77777777" w:rsidR="00AE1111" w:rsidRPr="00683C62" w:rsidRDefault="00846A89">
            <w:pPr>
              <w:jc w:val="center"/>
              <w:rPr>
                <w:rFonts w:asciiTheme="minorHAnsi" w:hAnsiTheme="minorHAnsi" w:cstheme="minorHAnsi"/>
                <w:color w:val="000000"/>
                <w:sz w:val="18"/>
              </w:rPr>
            </w:pPr>
            <w:r w:rsidRPr="00683C62">
              <w:rPr>
                <w:rFonts w:asciiTheme="minorHAnsi" w:hAnsiTheme="minorHAnsi" w:cstheme="minorHAnsi"/>
                <w:sz w:val="18"/>
              </w:rPr>
              <w:t>0</w:t>
            </w:r>
          </w:p>
        </w:tc>
        <w:tc>
          <w:tcPr>
            <w:tcW w:w="2625" w:type="dxa"/>
          </w:tcPr>
          <w:p w14:paraId="3C98931C" w14:textId="77777777" w:rsidR="00AE1111" w:rsidRPr="00683C62" w:rsidRDefault="00AE1111">
            <w:pPr>
              <w:jc w:val="center"/>
              <w:rPr>
                <w:rFonts w:asciiTheme="minorHAnsi" w:hAnsiTheme="minorHAnsi" w:cstheme="minorHAnsi"/>
                <w:color w:val="000000"/>
                <w:sz w:val="18"/>
              </w:rPr>
            </w:pPr>
          </w:p>
          <w:p w14:paraId="44506E37" w14:textId="77777777" w:rsidR="00AE1111" w:rsidRPr="00683C62" w:rsidRDefault="00AE1111">
            <w:pPr>
              <w:jc w:val="center"/>
              <w:rPr>
                <w:rFonts w:asciiTheme="minorHAnsi" w:hAnsiTheme="minorHAnsi" w:cstheme="minorHAnsi"/>
                <w:color w:val="000000"/>
                <w:sz w:val="14"/>
              </w:rPr>
            </w:pPr>
          </w:p>
          <w:p w14:paraId="5CA1140A" w14:textId="77777777" w:rsidR="00AE1111" w:rsidRPr="00683C62" w:rsidRDefault="002E6031" w:rsidP="00683C62">
            <w:pPr>
              <w:jc w:val="center"/>
              <w:rPr>
                <w:rFonts w:asciiTheme="minorHAnsi" w:eastAsia="Cambria Math" w:hAnsiTheme="minorHAnsi" w:cstheme="minorHAnsi"/>
                <w:color w:val="000000"/>
                <w:sz w:val="18"/>
              </w:rPr>
            </w:pPr>
            <m:oMathPara>
              <m:oMath>
                <m:f>
                  <m:fPr>
                    <m:ctrlPr>
                      <w:rPr>
                        <w:rFonts w:ascii="Cambria Math" w:eastAsia="Cambria Math" w:hAnsi="Cambria Math" w:cstheme="minorHAnsi"/>
                        <w:color w:val="000000"/>
                        <w:sz w:val="14"/>
                      </w:rPr>
                    </m:ctrlPr>
                  </m:fPr>
                  <m:num>
                    <m:r>
                      <w:rPr>
                        <w:rFonts w:ascii="Cambria Math" w:eastAsia="Cambria Math" w:hAnsi="Cambria Math" w:cstheme="minorHAnsi"/>
                        <w:sz w:val="14"/>
                      </w:rPr>
                      <m:t>No.</m:t>
                    </m:r>
                    <m:r>
                      <w:rPr>
                        <w:rFonts w:ascii="Cambria Math" w:eastAsia="Cambria Math" w:hAnsi="Cambria Math" w:cstheme="minorHAnsi"/>
                        <w:color w:val="000000"/>
                        <w:sz w:val="14"/>
                      </w:rPr>
                      <m:t xml:space="preserve"> de servidores públicos encuestaods</m:t>
                    </m:r>
                  </m:num>
                  <m:den>
                    <m:r>
                      <w:rPr>
                        <w:rFonts w:ascii="Cambria Math" w:eastAsia="Cambria Math" w:hAnsi="Cambria Math" w:cstheme="minorHAnsi"/>
                        <w:sz w:val="14"/>
                      </w:rPr>
                      <m:t xml:space="preserve">No. total servidores públicos </m:t>
                    </m:r>
                    <m:r>
                      <w:rPr>
                        <w:rFonts w:ascii="Cambria Math" w:eastAsia="Cambria Math" w:hAnsi="Cambria Math" w:cstheme="minorHAnsi"/>
                        <w:color w:val="000000"/>
                        <w:sz w:val="14"/>
                      </w:rPr>
                      <m:t xml:space="preserve"> </m:t>
                    </m:r>
                  </m:den>
                </m:f>
                <m:r>
                  <w:rPr>
                    <w:rFonts w:ascii="Cambria Math" w:eastAsia="Cambria Math" w:hAnsi="Cambria Math" w:cstheme="minorHAnsi"/>
                    <w:color w:val="000000"/>
                    <w:sz w:val="14"/>
                  </w:rPr>
                  <m:t>×100</m:t>
                </m:r>
              </m:oMath>
            </m:oMathPara>
          </w:p>
        </w:tc>
        <w:tc>
          <w:tcPr>
            <w:tcW w:w="780" w:type="dxa"/>
          </w:tcPr>
          <w:p w14:paraId="2A8A983A" w14:textId="77777777" w:rsidR="00AE1111" w:rsidRPr="00683C62" w:rsidRDefault="00683C62">
            <w:pPr>
              <w:rPr>
                <w:rFonts w:asciiTheme="minorHAnsi" w:hAnsiTheme="minorHAnsi" w:cstheme="minorHAnsi"/>
                <w:color w:val="000000"/>
                <w:sz w:val="18"/>
              </w:rPr>
            </w:pPr>
            <w:r w:rsidRPr="00683C62">
              <w:rPr>
                <w:rFonts w:asciiTheme="minorHAnsi" w:hAnsiTheme="minorHAnsi" w:cstheme="minorHAnsi"/>
                <w:color w:val="000000"/>
                <w:sz w:val="18"/>
              </w:rPr>
              <w:t>01/12</w:t>
            </w:r>
            <w:r w:rsidR="00846A89" w:rsidRPr="00683C62">
              <w:rPr>
                <w:rFonts w:asciiTheme="minorHAnsi" w:hAnsiTheme="minorHAnsi" w:cstheme="minorHAnsi"/>
                <w:color w:val="000000"/>
                <w:sz w:val="18"/>
              </w:rPr>
              <w:t>/</w:t>
            </w:r>
          </w:p>
          <w:p w14:paraId="21FEC5AF" w14:textId="77777777" w:rsidR="00AE1111" w:rsidRPr="00683C62" w:rsidRDefault="00846A89">
            <w:pPr>
              <w:rPr>
                <w:rFonts w:asciiTheme="minorHAnsi" w:hAnsiTheme="minorHAnsi" w:cstheme="minorHAnsi"/>
                <w:color w:val="000000"/>
                <w:sz w:val="18"/>
              </w:rPr>
            </w:pPr>
            <w:r w:rsidRPr="00683C62">
              <w:rPr>
                <w:rFonts w:asciiTheme="minorHAnsi" w:hAnsiTheme="minorHAnsi" w:cstheme="minorHAnsi"/>
                <w:color w:val="000000"/>
                <w:sz w:val="18"/>
              </w:rPr>
              <w:t>2021</w:t>
            </w:r>
          </w:p>
        </w:tc>
        <w:tc>
          <w:tcPr>
            <w:tcW w:w="735" w:type="dxa"/>
          </w:tcPr>
          <w:p w14:paraId="45F29188" w14:textId="77777777" w:rsidR="00AE1111" w:rsidRPr="00683C62" w:rsidRDefault="00683C62">
            <w:pPr>
              <w:rPr>
                <w:rFonts w:asciiTheme="minorHAnsi" w:hAnsiTheme="minorHAnsi" w:cstheme="minorHAnsi"/>
                <w:color w:val="000000"/>
                <w:sz w:val="18"/>
              </w:rPr>
            </w:pPr>
            <w:r w:rsidRPr="00683C62">
              <w:rPr>
                <w:rFonts w:asciiTheme="minorHAnsi" w:hAnsiTheme="minorHAnsi" w:cstheme="minorHAnsi"/>
                <w:color w:val="000000"/>
                <w:sz w:val="18"/>
              </w:rPr>
              <w:t>28/12</w:t>
            </w:r>
            <w:r w:rsidR="00846A89" w:rsidRPr="00683C62">
              <w:rPr>
                <w:rFonts w:asciiTheme="minorHAnsi" w:hAnsiTheme="minorHAnsi" w:cstheme="minorHAnsi"/>
                <w:color w:val="000000"/>
                <w:sz w:val="18"/>
              </w:rPr>
              <w:t>/2021</w:t>
            </w:r>
          </w:p>
        </w:tc>
        <w:tc>
          <w:tcPr>
            <w:tcW w:w="1320" w:type="dxa"/>
          </w:tcPr>
          <w:p w14:paraId="05C5E8C6" w14:textId="77777777" w:rsidR="00AE1111" w:rsidRPr="00683C62" w:rsidRDefault="00846A89">
            <w:pPr>
              <w:rPr>
                <w:rFonts w:asciiTheme="minorHAnsi" w:hAnsiTheme="minorHAnsi" w:cstheme="minorHAnsi"/>
                <w:color w:val="000000"/>
                <w:sz w:val="18"/>
              </w:rPr>
            </w:pPr>
            <w:r w:rsidRPr="00683C62">
              <w:rPr>
                <w:rFonts w:asciiTheme="minorHAnsi" w:hAnsiTheme="minorHAnsi" w:cstheme="minorHAnsi"/>
                <w:sz w:val="18"/>
              </w:rPr>
              <w:t>Apoyo Talento Humano</w:t>
            </w:r>
          </w:p>
        </w:tc>
      </w:tr>
    </w:tbl>
    <w:p w14:paraId="009C4E94" w14:textId="77777777" w:rsidR="00AE1111" w:rsidRPr="00E166C9" w:rsidRDefault="00AE1111">
      <w:pPr>
        <w:pBdr>
          <w:top w:val="nil"/>
          <w:left w:val="nil"/>
          <w:bottom w:val="nil"/>
          <w:right w:val="nil"/>
          <w:between w:val="nil"/>
        </w:pBdr>
        <w:tabs>
          <w:tab w:val="left" w:pos="7170"/>
        </w:tabs>
        <w:spacing w:after="0" w:line="276" w:lineRule="auto"/>
        <w:ind w:left="1080"/>
        <w:rPr>
          <w:color w:val="000000"/>
        </w:rPr>
      </w:pPr>
    </w:p>
    <w:p w14:paraId="077F2E41" w14:textId="77777777" w:rsidR="00AE1111" w:rsidRPr="00683C62" w:rsidRDefault="00846A89" w:rsidP="00ED0C88">
      <w:pPr>
        <w:numPr>
          <w:ilvl w:val="1"/>
          <w:numId w:val="8"/>
        </w:numPr>
        <w:pBdr>
          <w:top w:val="nil"/>
          <w:left w:val="nil"/>
          <w:bottom w:val="nil"/>
          <w:right w:val="nil"/>
          <w:between w:val="nil"/>
        </w:pBdr>
        <w:tabs>
          <w:tab w:val="left" w:pos="7170"/>
        </w:tabs>
        <w:spacing w:after="200" w:line="276" w:lineRule="auto"/>
        <w:jc w:val="both"/>
        <w:rPr>
          <w:b/>
          <w:color w:val="000000"/>
        </w:rPr>
      </w:pPr>
      <w:r w:rsidRPr="00E166C9">
        <w:rPr>
          <w:b/>
          <w:color w:val="000000"/>
        </w:rPr>
        <w:t>Planeación anual de las capacitaciones y entrenamientos:</w:t>
      </w:r>
      <w:r w:rsidRPr="00E166C9">
        <w:rPr>
          <w:color w:val="000000"/>
        </w:rPr>
        <w:t xml:space="preserve"> Posteriormente, se analizará </w:t>
      </w:r>
      <w:r w:rsidR="00683C62">
        <w:rPr>
          <w:color w:val="000000"/>
        </w:rPr>
        <w:t>la encuesta y se identificarán los temas que los encuestados como prioritarios en cada uno de los ejes</w:t>
      </w:r>
      <w:r w:rsidRPr="00E166C9">
        <w:rPr>
          <w:color w:val="000000"/>
        </w:rPr>
        <w:t xml:space="preserve">. Lo anterior, para determinar las capacitaciones y entrenamientos que pueden ser realizadas en el año en curso y programar su implementación a través de un cronograma. </w:t>
      </w:r>
    </w:p>
    <w:tbl>
      <w:tblPr>
        <w:tblStyle w:val="a0"/>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500"/>
        <w:gridCol w:w="851"/>
        <w:gridCol w:w="3118"/>
        <w:gridCol w:w="709"/>
        <w:gridCol w:w="722"/>
        <w:gridCol w:w="1305"/>
      </w:tblGrid>
      <w:tr w:rsidR="00AE1111" w:rsidRPr="00683C62" w14:paraId="104BE6C8" w14:textId="77777777" w:rsidTr="00CE4E11">
        <w:trPr>
          <w:trHeight w:val="285"/>
        </w:trPr>
        <w:tc>
          <w:tcPr>
            <w:tcW w:w="1335" w:type="dxa"/>
            <w:vAlign w:val="center"/>
          </w:tcPr>
          <w:p w14:paraId="351E26B7" w14:textId="77777777" w:rsidR="00AE1111" w:rsidRPr="00683C62" w:rsidRDefault="00846A89">
            <w:pPr>
              <w:jc w:val="center"/>
              <w:rPr>
                <w:b/>
                <w:sz w:val="18"/>
              </w:rPr>
            </w:pPr>
            <w:r w:rsidRPr="00683C62">
              <w:rPr>
                <w:b/>
                <w:sz w:val="18"/>
              </w:rPr>
              <w:t>Acción</w:t>
            </w:r>
          </w:p>
        </w:tc>
        <w:tc>
          <w:tcPr>
            <w:tcW w:w="1500" w:type="dxa"/>
            <w:vAlign w:val="center"/>
          </w:tcPr>
          <w:p w14:paraId="60C01B2C" w14:textId="77777777" w:rsidR="00AE1111" w:rsidRPr="00683C62" w:rsidRDefault="00846A89">
            <w:pPr>
              <w:jc w:val="center"/>
              <w:rPr>
                <w:b/>
                <w:sz w:val="18"/>
              </w:rPr>
            </w:pPr>
            <w:r w:rsidRPr="00683C62">
              <w:rPr>
                <w:b/>
                <w:sz w:val="18"/>
              </w:rPr>
              <w:t>Meta</w:t>
            </w:r>
          </w:p>
        </w:tc>
        <w:tc>
          <w:tcPr>
            <w:tcW w:w="851" w:type="dxa"/>
            <w:vAlign w:val="center"/>
          </w:tcPr>
          <w:p w14:paraId="44DF63A1" w14:textId="77777777" w:rsidR="00AE1111" w:rsidRPr="00683C62" w:rsidRDefault="00846A89">
            <w:pPr>
              <w:jc w:val="center"/>
              <w:rPr>
                <w:b/>
                <w:sz w:val="18"/>
              </w:rPr>
            </w:pPr>
            <w:r w:rsidRPr="00683C62">
              <w:rPr>
                <w:b/>
                <w:sz w:val="18"/>
              </w:rPr>
              <w:t>Recu</w:t>
            </w:r>
            <w:r w:rsidR="00683C62">
              <w:rPr>
                <w:b/>
                <w:sz w:val="18"/>
              </w:rPr>
              <w:t>r</w:t>
            </w:r>
            <w:r w:rsidR="00CE4E11">
              <w:rPr>
                <w:b/>
                <w:sz w:val="18"/>
              </w:rPr>
              <w:t>so</w:t>
            </w:r>
          </w:p>
        </w:tc>
        <w:tc>
          <w:tcPr>
            <w:tcW w:w="3118" w:type="dxa"/>
            <w:vAlign w:val="center"/>
          </w:tcPr>
          <w:p w14:paraId="48FDE437" w14:textId="77777777" w:rsidR="00AE1111" w:rsidRPr="00683C62" w:rsidRDefault="00846A89">
            <w:pPr>
              <w:jc w:val="center"/>
              <w:rPr>
                <w:b/>
                <w:sz w:val="18"/>
              </w:rPr>
            </w:pPr>
            <w:r w:rsidRPr="00683C62">
              <w:rPr>
                <w:b/>
                <w:sz w:val="18"/>
              </w:rPr>
              <w:t>Indicador de gestión</w:t>
            </w:r>
          </w:p>
        </w:tc>
        <w:tc>
          <w:tcPr>
            <w:tcW w:w="709" w:type="dxa"/>
            <w:vAlign w:val="center"/>
          </w:tcPr>
          <w:p w14:paraId="4F28EBD2" w14:textId="77777777" w:rsidR="00AE1111" w:rsidRPr="00683C62" w:rsidRDefault="00846A89">
            <w:pPr>
              <w:jc w:val="center"/>
              <w:rPr>
                <w:b/>
                <w:sz w:val="18"/>
              </w:rPr>
            </w:pPr>
            <w:r w:rsidRPr="00683C62">
              <w:rPr>
                <w:b/>
                <w:sz w:val="18"/>
              </w:rPr>
              <w:t>Fecha Inicio</w:t>
            </w:r>
          </w:p>
        </w:tc>
        <w:tc>
          <w:tcPr>
            <w:tcW w:w="722" w:type="dxa"/>
            <w:vAlign w:val="center"/>
          </w:tcPr>
          <w:p w14:paraId="6FEBA8F5" w14:textId="77777777" w:rsidR="00AE1111" w:rsidRPr="00683C62" w:rsidRDefault="00846A89">
            <w:pPr>
              <w:jc w:val="center"/>
              <w:rPr>
                <w:b/>
                <w:sz w:val="18"/>
              </w:rPr>
            </w:pPr>
            <w:r w:rsidRPr="00683C62">
              <w:rPr>
                <w:b/>
                <w:sz w:val="18"/>
              </w:rPr>
              <w:t>Fecha Fin</w:t>
            </w:r>
          </w:p>
        </w:tc>
        <w:tc>
          <w:tcPr>
            <w:tcW w:w="1305" w:type="dxa"/>
            <w:vAlign w:val="center"/>
          </w:tcPr>
          <w:p w14:paraId="3EBDBEC2" w14:textId="77777777" w:rsidR="00AE1111" w:rsidRPr="00683C62" w:rsidRDefault="00846A89">
            <w:pPr>
              <w:jc w:val="center"/>
              <w:rPr>
                <w:b/>
                <w:sz w:val="18"/>
              </w:rPr>
            </w:pPr>
            <w:r w:rsidRPr="00683C62">
              <w:rPr>
                <w:b/>
                <w:sz w:val="18"/>
              </w:rPr>
              <w:t>Área responsable</w:t>
            </w:r>
          </w:p>
        </w:tc>
      </w:tr>
      <w:tr w:rsidR="00AE1111" w:rsidRPr="00E166C9" w14:paraId="29F53892" w14:textId="77777777" w:rsidTr="00CE4E11">
        <w:trPr>
          <w:trHeight w:val="1228"/>
        </w:trPr>
        <w:tc>
          <w:tcPr>
            <w:tcW w:w="1335" w:type="dxa"/>
          </w:tcPr>
          <w:p w14:paraId="4AE13303" w14:textId="77777777" w:rsidR="00AE1111" w:rsidRPr="00683C62" w:rsidRDefault="00846A89">
            <w:pPr>
              <w:rPr>
                <w:sz w:val="18"/>
              </w:rPr>
            </w:pPr>
            <w:r w:rsidRPr="00683C62">
              <w:rPr>
                <w:sz w:val="18"/>
              </w:rPr>
              <w:t>Realizar el cronograma anual  de capacitaciones de la institución</w:t>
            </w:r>
          </w:p>
        </w:tc>
        <w:tc>
          <w:tcPr>
            <w:tcW w:w="1500" w:type="dxa"/>
          </w:tcPr>
          <w:p w14:paraId="3C6EE84F" w14:textId="77777777" w:rsidR="00AE1111" w:rsidRPr="00683C62" w:rsidRDefault="00846A89" w:rsidP="00683C62">
            <w:pPr>
              <w:rPr>
                <w:sz w:val="18"/>
              </w:rPr>
            </w:pPr>
            <w:r w:rsidRPr="00683C62">
              <w:rPr>
                <w:sz w:val="18"/>
              </w:rPr>
              <w:t xml:space="preserve">Planear en el cronograma el 100% de las </w:t>
            </w:r>
            <w:r w:rsidR="00683C62">
              <w:rPr>
                <w:sz w:val="18"/>
              </w:rPr>
              <w:t>capacitaciones y entrenamientos.</w:t>
            </w:r>
          </w:p>
        </w:tc>
        <w:tc>
          <w:tcPr>
            <w:tcW w:w="851" w:type="dxa"/>
          </w:tcPr>
          <w:p w14:paraId="05D2FFF6" w14:textId="77777777" w:rsidR="00AE1111" w:rsidRPr="00683C62" w:rsidRDefault="00846A89" w:rsidP="00CE4E11">
            <w:pPr>
              <w:jc w:val="center"/>
              <w:rPr>
                <w:sz w:val="18"/>
              </w:rPr>
            </w:pPr>
            <w:r w:rsidRPr="00683C62">
              <w:rPr>
                <w:sz w:val="18"/>
              </w:rPr>
              <w:t>0</w:t>
            </w:r>
          </w:p>
        </w:tc>
        <w:tc>
          <w:tcPr>
            <w:tcW w:w="3118" w:type="dxa"/>
          </w:tcPr>
          <w:p w14:paraId="0AB22B01" w14:textId="77777777" w:rsidR="00AE1111" w:rsidRPr="00683C62" w:rsidRDefault="00AE1111">
            <w:pPr>
              <w:rPr>
                <w:sz w:val="18"/>
              </w:rPr>
            </w:pPr>
          </w:p>
          <w:p w14:paraId="70288666" w14:textId="77777777" w:rsidR="00AE1111" w:rsidRPr="00683C62" w:rsidRDefault="002E6031">
            <w:pPr>
              <w:jc w:val="center"/>
              <w:rPr>
                <w:sz w:val="18"/>
              </w:rPr>
            </w:pPr>
            <m:oMathPara>
              <m:oMath>
                <m:f>
                  <m:fPr>
                    <m:ctrlPr>
                      <w:rPr>
                        <w:rFonts w:ascii="Cambria Math" w:eastAsia="Cambria Math" w:hAnsi="Cambria Math" w:cs="Cambria Math"/>
                        <w:sz w:val="14"/>
                      </w:rPr>
                    </m:ctrlPr>
                  </m:fPr>
                  <m:num>
                    <m:r>
                      <m:rPr>
                        <m:sty m:val="p"/>
                      </m:rPr>
                      <w:rPr>
                        <w:rFonts w:ascii="Cambria Math" w:eastAsia="Cambria Math" w:hAnsi="Cambria Math" w:cs="Cambria Math"/>
                        <w:sz w:val="14"/>
                      </w:rPr>
                      <m:t>No. de capacitaciones en el cronograma</m:t>
                    </m:r>
                  </m:num>
                  <m:den>
                    <m:r>
                      <m:rPr>
                        <m:sty m:val="p"/>
                      </m:rPr>
                      <w:rPr>
                        <w:rFonts w:ascii="Cambria Math" w:eastAsia="Cambria Math" w:hAnsi="Cambria Math" w:cs="Cambria Math"/>
                        <w:sz w:val="14"/>
                      </w:rPr>
                      <m:t>No. de necesidades de aprendizaje y capacitación</m:t>
                    </m:r>
                  </m:den>
                </m:f>
                <m:r>
                  <m:rPr>
                    <m:sty m:val="p"/>
                  </m:rPr>
                  <w:rPr>
                    <w:rFonts w:ascii="Cambria Math" w:eastAsia="Cambria Math" w:hAnsi="Cambria Math" w:cs="Cambria Math"/>
                    <w:sz w:val="14"/>
                  </w:rPr>
                  <m:t>×100</m:t>
                </m:r>
              </m:oMath>
            </m:oMathPara>
          </w:p>
        </w:tc>
        <w:tc>
          <w:tcPr>
            <w:tcW w:w="709" w:type="dxa"/>
          </w:tcPr>
          <w:p w14:paraId="5DB8EA5E" w14:textId="25AA02B0" w:rsidR="00AE1111" w:rsidRPr="00683C62" w:rsidRDefault="00846A89">
            <w:pPr>
              <w:rPr>
                <w:sz w:val="18"/>
              </w:rPr>
            </w:pPr>
            <w:r w:rsidRPr="00683C62">
              <w:rPr>
                <w:sz w:val="18"/>
              </w:rPr>
              <w:t>1/0</w:t>
            </w:r>
            <w:r w:rsidR="005F7B17">
              <w:rPr>
                <w:sz w:val="18"/>
              </w:rPr>
              <w:t>2</w:t>
            </w:r>
            <w:r w:rsidRPr="00683C62">
              <w:rPr>
                <w:sz w:val="18"/>
              </w:rPr>
              <w:t>/</w:t>
            </w:r>
          </w:p>
          <w:p w14:paraId="1A0406F8" w14:textId="5C29C9BE" w:rsidR="00AE1111" w:rsidRPr="00683C62" w:rsidRDefault="00846A89">
            <w:pPr>
              <w:rPr>
                <w:sz w:val="18"/>
              </w:rPr>
            </w:pPr>
            <w:r w:rsidRPr="00683C62">
              <w:rPr>
                <w:sz w:val="18"/>
              </w:rPr>
              <w:t>202</w:t>
            </w:r>
            <w:r w:rsidR="005F7B17">
              <w:rPr>
                <w:sz w:val="18"/>
              </w:rPr>
              <w:t>2</w:t>
            </w:r>
          </w:p>
        </w:tc>
        <w:tc>
          <w:tcPr>
            <w:tcW w:w="722" w:type="dxa"/>
          </w:tcPr>
          <w:p w14:paraId="278C245F" w14:textId="25849481" w:rsidR="00AE1111" w:rsidRPr="00683C62" w:rsidRDefault="005F7B17">
            <w:pPr>
              <w:rPr>
                <w:sz w:val="18"/>
              </w:rPr>
            </w:pPr>
            <w:r>
              <w:rPr>
                <w:sz w:val="18"/>
              </w:rPr>
              <w:t>15</w:t>
            </w:r>
            <w:r w:rsidR="00846A89" w:rsidRPr="00683C62">
              <w:rPr>
                <w:sz w:val="18"/>
              </w:rPr>
              <w:t>/02/</w:t>
            </w:r>
          </w:p>
          <w:p w14:paraId="465C26E7" w14:textId="7C84D207" w:rsidR="00AE1111" w:rsidRPr="00683C62" w:rsidRDefault="00846A89">
            <w:pPr>
              <w:rPr>
                <w:sz w:val="18"/>
              </w:rPr>
            </w:pPr>
            <w:r w:rsidRPr="00683C62">
              <w:rPr>
                <w:sz w:val="18"/>
              </w:rPr>
              <w:t>202</w:t>
            </w:r>
            <w:r w:rsidR="005F7B17">
              <w:rPr>
                <w:sz w:val="18"/>
              </w:rPr>
              <w:t>2</w:t>
            </w:r>
          </w:p>
        </w:tc>
        <w:tc>
          <w:tcPr>
            <w:tcW w:w="1305" w:type="dxa"/>
          </w:tcPr>
          <w:p w14:paraId="584D5651" w14:textId="77777777" w:rsidR="00AE1111" w:rsidRPr="00683C62" w:rsidRDefault="00846A89">
            <w:pPr>
              <w:rPr>
                <w:sz w:val="18"/>
              </w:rPr>
            </w:pPr>
            <w:r w:rsidRPr="00683C62">
              <w:rPr>
                <w:sz w:val="18"/>
              </w:rPr>
              <w:t>Apoyo Talento Humano</w:t>
            </w:r>
          </w:p>
        </w:tc>
      </w:tr>
    </w:tbl>
    <w:p w14:paraId="3F87F608" w14:textId="77777777" w:rsidR="00AE1111" w:rsidRPr="00E166C9" w:rsidRDefault="00AE1111">
      <w:pPr>
        <w:tabs>
          <w:tab w:val="left" w:pos="7170"/>
        </w:tabs>
        <w:ind w:left="360"/>
        <w:jc w:val="both"/>
      </w:pPr>
      <w:bookmarkStart w:id="0" w:name="_heading=h.gjdgxs" w:colFirst="0" w:colLast="0"/>
      <w:bookmarkEnd w:id="0"/>
    </w:p>
    <w:p w14:paraId="5DF66533" w14:textId="77777777" w:rsidR="00AE1111" w:rsidRPr="00E166C9" w:rsidRDefault="00846A89" w:rsidP="00ED0C88">
      <w:pPr>
        <w:numPr>
          <w:ilvl w:val="1"/>
          <w:numId w:val="8"/>
        </w:numPr>
        <w:pBdr>
          <w:top w:val="nil"/>
          <w:left w:val="nil"/>
          <w:bottom w:val="nil"/>
          <w:right w:val="nil"/>
          <w:between w:val="nil"/>
        </w:pBdr>
        <w:tabs>
          <w:tab w:val="left" w:pos="7170"/>
        </w:tabs>
        <w:spacing w:after="200" w:line="276" w:lineRule="auto"/>
        <w:jc w:val="both"/>
        <w:rPr>
          <w:color w:val="000000"/>
        </w:rPr>
      </w:pPr>
      <w:r w:rsidRPr="00E166C9">
        <w:rPr>
          <w:b/>
          <w:color w:val="000000"/>
        </w:rPr>
        <w:t xml:space="preserve">Desarrollo de las capacitaciones y entrenamientos: </w:t>
      </w:r>
      <w:r w:rsidRPr="00E166C9">
        <w:rPr>
          <w:color w:val="000000"/>
        </w:rPr>
        <w:t xml:space="preserve">Se gestionará las </w:t>
      </w:r>
      <w:r w:rsidRPr="00E166C9">
        <w:t>capacitaciones</w:t>
      </w:r>
      <w:r w:rsidRPr="00E166C9">
        <w:rPr>
          <w:color w:val="000000"/>
        </w:rPr>
        <w:t xml:space="preserve"> y entrenamientos a partir del cronograma anteriormente establecido.</w:t>
      </w:r>
    </w:p>
    <w:tbl>
      <w:tblPr>
        <w:tblStyle w:val="a1"/>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634"/>
        <w:gridCol w:w="871"/>
        <w:gridCol w:w="2355"/>
        <w:gridCol w:w="810"/>
        <w:gridCol w:w="915"/>
        <w:gridCol w:w="1470"/>
      </w:tblGrid>
      <w:tr w:rsidR="00AE1111" w:rsidRPr="00E166C9" w14:paraId="22A48161" w14:textId="77777777" w:rsidTr="00CE4E11">
        <w:trPr>
          <w:trHeight w:val="285"/>
        </w:trPr>
        <w:tc>
          <w:tcPr>
            <w:tcW w:w="1485" w:type="dxa"/>
            <w:vAlign w:val="center"/>
          </w:tcPr>
          <w:p w14:paraId="50953CA1" w14:textId="77777777" w:rsidR="00AE1111" w:rsidRPr="00683C62" w:rsidRDefault="00846A89">
            <w:pPr>
              <w:jc w:val="center"/>
              <w:rPr>
                <w:rFonts w:asciiTheme="minorHAnsi" w:eastAsia="Arial" w:hAnsiTheme="minorHAnsi" w:cstheme="minorHAnsi"/>
                <w:b/>
                <w:color w:val="000000"/>
                <w:sz w:val="18"/>
                <w:szCs w:val="18"/>
              </w:rPr>
            </w:pPr>
            <w:r w:rsidRPr="00683C62">
              <w:rPr>
                <w:rFonts w:asciiTheme="minorHAnsi" w:eastAsia="Arial" w:hAnsiTheme="minorHAnsi" w:cstheme="minorHAnsi"/>
                <w:b/>
                <w:color w:val="000000"/>
                <w:sz w:val="18"/>
                <w:szCs w:val="18"/>
              </w:rPr>
              <w:t>Acción</w:t>
            </w:r>
          </w:p>
        </w:tc>
        <w:tc>
          <w:tcPr>
            <w:tcW w:w="1634" w:type="dxa"/>
            <w:vAlign w:val="center"/>
          </w:tcPr>
          <w:p w14:paraId="0843C3EF" w14:textId="77777777" w:rsidR="00AE1111" w:rsidRPr="00683C62" w:rsidRDefault="00846A89">
            <w:pPr>
              <w:jc w:val="center"/>
              <w:rPr>
                <w:rFonts w:asciiTheme="minorHAnsi" w:eastAsia="Arial" w:hAnsiTheme="minorHAnsi" w:cstheme="minorHAnsi"/>
                <w:b/>
                <w:color w:val="000000"/>
                <w:sz w:val="18"/>
                <w:szCs w:val="18"/>
              </w:rPr>
            </w:pPr>
            <w:r w:rsidRPr="00683C62">
              <w:rPr>
                <w:rFonts w:asciiTheme="minorHAnsi" w:eastAsia="Arial" w:hAnsiTheme="minorHAnsi" w:cstheme="minorHAnsi"/>
                <w:b/>
                <w:color w:val="000000"/>
                <w:sz w:val="18"/>
                <w:szCs w:val="18"/>
              </w:rPr>
              <w:t>Meta</w:t>
            </w:r>
          </w:p>
        </w:tc>
        <w:tc>
          <w:tcPr>
            <w:tcW w:w="871" w:type="dxa"/>
            <w:vAlign w:val="center"/>
          </w:tcPr>
          <w:p w14:paraId="2AC05A54" w14:textId="77777777" w:rsidR="00AE1111" w:rsidRPr="00683C62" w:rsidRDefault="00CE4E11">
            <w:pPr>
              <w:jc w:val="center"/>
              <w:rPr>
                <w:rFonts w:asciiTheme="minorHAnsi" w:eastAsia="Arial" w:hAnsiTheme="minorHAnsi" w:cstheme="minorHAnsi"/>
                <w:b/>
                <w:color w:val="000000"/>
                <w:sz w:val="18"/>
                <w:szCs w:val="18"/>
              </w:rPr>
            </w:pPr>
            <w:r>
              <w:rPr>
                <w:rFonts w:asciiTheme="minorHAnsi" w:eastAsia="Arial" w:hAnsiTheme="minorHAnsi" w:cstheme="minorHAnsi"/>
                <w:b/>
                <w:sz w:val="18"/>
                <w:szCs w:val="18"/>
              </w:rPr>
              <w:t>Recurso</w:t>
            </w:r>
          </w:p>
        </w:tc>
        <w:tc>
          <w:tcPr>
            <w:tcW w:w="2355" w:type="dxa"/>
            <w:vAlign w:val="center"/>
          </w:tcPr>
          <w:p w14:paraId="30560C54" w14:textId="77777777" w:rsidR="00AE1111" w:rsidRPr="00683C62" w:rsidRDefault="00846A89">
            <w:pPr>
              <w:jc w:val="center"/>
              <w:rPr>
                <w:rFonts w:asciiTheme="minorHAnsi" w:eastAsia="Arial" w:hAnsiTheme="minorHAnsi" w:cstheme="minorHAnsi"/>
                <w:b/>
                <w:color w:val="000000"/>
                <w:sz w:val="18"/>
                <w:szCs w:val="18"/>
              </w:rPr>
            </w:pPr>
            <w:r w:rsidRPr="00683C62">
              <w:rPr>
                <w:rFonts w:asciiTheme="minorHAnsi" w:eastAsia="Arial" w:hAnsiTheme="minorHAnsi" w:cstheme="minorHAnsi"/>
                <w:b/>
                <w:color w:val="000000"/>
                <w:sz w:val="18"/>
                <w:szCs w:val="18"/>
              </w:rPr>
              <w:t>Indicador de gestión</w:t>
            </w:r>
          </w:p>
        </w:tc>
        <w:tc>
          <w:tcPr>
            <w:tcW w:w="810" w:type="dxa"/>
            <w:vAlign w:val="center"/>
          </w:tcPr>
          <w:p w14:paraId="7023B4C0" w14:textId="77777777" w:rsidR="00AE1111" w:rsidRPr="00683C62" w:rsidRDefault="00846A89">
            <w:pPr>
              <w:jc w:val="center"/>
              <w:rPr>
                <w:rFonts w:asciiTheme="minorHAnsi" w:eastAsia="Arial" w:hAnsiTheme="minorHAnsi" w:cstheme="minorHAnsi"/>
                <w:b/>
                <w:color w:val="000000"/>
                <w:sz w:val="18"/>
                <w:szCs w:val="18"/>
              </w:rPr>
            </w:pPr>
            <w:r w:rsidRPr="00683C62">
              <w:rPr>
                <w:rFonts w:asciiTheme="minorHAnsi" w:eastAsia="Arial" w:hAnsiTheme="minorHAnsi" w:cstheme="minorHAnsi"/>
                <w:b/>
                <w:color w:val="000000"/>
                <w:sz w:val="18"/>
                <w:szCs w:val="18"/>
              </w:rPr>
              <w:t>Fecha Inicio</w:t>
            </w:r>
          </w:p>
        </w:tc>
        <w:tc>
          <w:tcPr>
            <w:tcW w:w="915" w:type="dxa"/>
            <w:vAlign w:val="center"/>
          </w:tcPr>
          <w:p w14:paraId="24DA1978" w14:textId="77777777" w:rsidR="00AE1111" w:rsidRPr="00683C62" w:rsidRDefault="00846A89">
            <w:pPr>
              <w:jc w:val="center"/>
              <w:rPr>
                <w:rFonts w:asciiTheme="minorHAnsi" w:eastAsia="Arial" w:hAnsiTheme="minorHAnsi" w:cstheme="minorHAnsi"/>
                <w:b/>
                <w:color w:val="000000"/>
                <w:sz w:val="18"/>
                <w:szCs w:val="18"/>
              </w:rPr>
            </w:pPr>
            <w:r w:rsidRPr="00683C62">
              <w:rPr>
                <w:rFonts w:asciiTheme="minorHAnsi" w:eastAsia="Arial" w:hAnsiTheme="minorHAnsi" w:cstheme="minorHAnsi"/>
                <w:b/>
                <w:color w:val="000000"/>
                <w:sz w:val="18"/>
                <w:szCs w:val="18"/>
              </w:rPr>
              <w:t>Fecha Fin</w:t>
            </w:r>
          </w:p>
        </w:tc>
        <w:tc>
          <w:tcPr>
            <w:tcW w:w="1470" w:type="dxa"/>
            <w:vAlign w:val="center"/>
          </w:tcPr>
          <w:p w14:paraId="5E0FE3D6" w14:textId="77777777" w:rsidR="00AE1111" w:rsidRPr="00683C62" w:rsidRDefault="00846A89">
            <w:pPr>
              <w:jc w:val="center"/>
              <w:rPr>
                <w:rFonts w:asciiTheme="minorHAnsi" w:eastAsia="Arial" w:hAnsiTheme="minorHAnsi" w:cstheme="minorHAnsi"/>
                <w:b/>
                <w:color w:val="000000"/>
                <w:sz w:val="18"/>
                <w:szCs w:val="18"/>
              </w:rPr>
            </w:pPr>
            <w:r w:rsidRPr="00683C62">
              <w:rPr>
                <w:rFonts w:asciiTheme="minorHAnsi" w:eastAsia="Arial" w:hAnsiTheme="minorHAnsi" w:cstheme="minorHAnsi"/>
                <w:b/>
                <w:sz w:val="18"/>
                <w:szCs w:val="18"/>
              </w:rPr>
              <w:t>Área responsable</w:t>
            </w:r>
          </w:p>
        </w:tc>
      </w:tr>
      <w:tr w:rsidR="00AE1111" w:rsidRPr="00E166C9" w14:paraId="322561F6" w14:textId="77777777" w:rsidTr="00CE4E11">
        <w:trPr>
          <w:trHeight w:val="1228"/>
        </w:trPr>
        <w:tc>
          <w:tcPr>
            <w:tcW w:w="1485" w:type="dxa"/>
          </w:tcPr>
          <w:p w14:paraId="1C042AA6" w14:textId="77777777" w:rsidR="00AE1111" w:rsidRPr="00683C62" w:rsidRDefault="00846A89">
            <w:pPr>
              <w:rPr>
                <w:rFonts w:asciiTheme="minorHAnsi" w:hAnsiTheme="minorHAnsi" w:cstheme="minorHAnsi"/>
                <w:color w:val="000000"/>
                <w:sz w:val="18"/>
                <w:szCs w:val="18"/>
              </w:rPr>
            </w:pPr>
            <w:r w:rsidRPr="00683C62">
              <w:rPr>
                <w:rFonts w:asciiTheme="minorHAnsi" w:hAnsiTheme="minorHAnsi" w:cstheme="minorHAnsi"/>
                <w:color w:val="000000"/>
                <w:sz w:val="18"/>
                <w:szCs w:val="18"/>
              </w:rPr>
              <w:lastRenderedPageBreak/>
              <w:t xml:space="preserve">Ejecutar las capacitaciones y entrenamientos programadas en el cronograma </w:t>
            </w:r>
          </w:p>
        </w:tc>
        <w:tc>
          <w:tcPr>
            <w:tcW w:w="1634" w:type="dxa"/>
          </w:tcPr>
          <w:p w14:paraId="66E4F5EC" w14:textId="77777777" w:rsidR="00AE1111" w:rsidRPr="00683C62" w:rsidRDefault="00846A89">
            <w:pPr>
              <w:rPr>
                <w:rFonts w:asciiTheme="minorHAnsi" w:hAnsiTheme="minorHAnsi" w:cstheme="minorHAnsi"/>
                <w:color w:val="000000"/>
                <w:sz w:val="18"/>
                <w:szCs w:val="18"/>
              </w:rPr>
            </w:pPr>
            <w:r w:rsidRPr="00683C62">
              <w:rPr>
                <w:rFonts w:asciiTheme="minorHAnsi" w:hAnsiTheme="minorHAnsi" w:cstheme="minorHAnsi"/>
                <w:color w:val="000000"/>
                <w:sz w:val="18"/>
                <w:szCs w:val="18"/>
              </w:rPr>
              <w:t>Realizar el 80%  o más de las capacitaciones programadas</w:t>
            </w:r>
          </w:p>
        </w:tc>
        <w:tc>
          <w:tcPr>
            <w:tcW w:w="871" w:type="dxa"/>
          </w:tcPr>
          <w:p w14:paraId="78BB53D8" w14:textId="77777777" w:rsidR="00AE1111" w:rsidRPr="00683C62" w:rsidRDefault="00683C62">
            <w:pPr>
              <w:rPr>
                <w:rFonts w:asciiTheme="minorHAnsi" w:hAnsiTheme="minorHAnsi" w:cstheme="minorHAnsi"/>
                <w:color w:val="000000"/>
                <w:sz w:val="18"/>
                <w:szCs w:val="18"/>
              </w:rPr>
            </w:pPr>
            <w:r>
              <w:rPr>
                <w:rFonts w:asciiTheme="minorHAnsi" w:hAnsiTheme="minorHAnsi" w:cstheme="minorHAnsi"/>
                <w:sz w:val="18"/>
                <w:szCs w:val="18"/>
              </w:rPr>
              <w:t>Por definir</w:t>
            </w:r>
          </w:p>
        </w:tc>
        <w:tc>
          <w:tcPr>
            <w:tcW w:w="2355" w:type="dxa"/>
          </w:tcPr>
          <w:p w14:paraId="458C8200" w14:textId="77777777" w:rsidR="00AE1111" w:rsidRPr="00683C62" w:rsidRDefault="00AE1111">
            <w:pPr>
              <w:rPr>
                <w:rFonts w:asciiTheme="minorHAnsi" w:hAnsiTheme="minorHAnsi" w:cstheme="minorHAnsi"/>
                <w:color w:val="000000"/>
                <w:sz w:val="18"/>
                <w:szCs w:val="18"/>
              </w:rPr>
            </w:pPr>
          </w:p>
          <w:p w14:paraId="3A640FA5" w14:textId="77777777" w:rsidR="00AE1111" w:rsidRPr="00683C62" w:rsidRDefault="002E6031">
            <w:pPr>
              <w:jc w:val="center"/>
              <w:rPr>
                <w:rFonts w:asciiTheme="minorHAnsi" w:eastAsia="Cambria Math" w:hAnsiTheme="minorHAnsi" w:cstheme="minorHAnsi"/>
                <w:color w:val="000000"/>
                <w:sz w:val="14"/>
                <w:szCs w:val="18"/>
              </w:rPr>
            </w:pPr>
            <m:oMathPara>
              <m:oMath>
                <m:f>
                  <m:fPr>
                    <m:ctrlPr>
                      <w:rPr>
                        <w:rFonts w:ascii="Cambria Math" w:eastAsia="Cambria Math" w:hAnsi="Cambria Math" w:cstheme="minorHAnsi"/>
                        <w:color w:val="000000"/>
                        <w:sz w:val="14"/>
                        <w:szCs w:val="18"/>
                      </w:rPr>
                    </m:ctrlPr>
                  </m:fPr>
                  <m:num>
                    <m:r>
                      <w:rPr>
                        <w:rFonts w:ascii="Cambria Math" w:eastAsia="Cambria Math" w:hAnsi="Cambria Math" w:cstheme="minorHAnsi"/>
                        <w:color w:val="000000"/>
                        <w:sz w:val="14"/>
                        <w:szCs w:val="18"/>
                      </w:rPr>
                      <m:t xml:space="preserve"> N</m:t>
                    </m:r>
                    <m:r>
                      <w:rPr>
                        <w:rFonts w:ascii="Cambria Math" w:eastAsia="Cambria Math" w:hAnsi="Cambria Math" w:cstheme="minorHAnsi"/>
                        <w:sz w:val="14"/>
                        <w:szCs w:val="18"/>
                      </w:rPr>
                      <m:t>o.</m:t>
                    </m:r>
                    <m:r>
                      <w:rPr>
                        <w:rFonts w:ascii="Cambria Math" w:eastAsia="Cambria Math" w:hAnsi="Cambria Math" w:cstheme="minorHAnsi"/>
                        <w:color w:val="000000"/>
                        <w:sz w:val="14"/>
                        <w:szCs w:val="18"/>
                      </w:rPr>
                      <m:t xml:space="preserve"> capacitaciones </m:t>
                    </m:r>
                    <m:r>
                      <w:rPr>
                        <w:rFonts w:ascii="Cambria Math" w:eastAsia="Cambria Math" w:hAnsi="Cambria Math" w:cstheme="minorHAnsi"/>
                        <w:sz w:val="14"/>
                        <w:szCs w:val="18"/>
                      </w:rPr>
                      <m:t>realizadas</m:t>
                    </m:r>
                  </m:num>
                  <m:den>
                    <m:r>
                      <w:rPr>
                        <w:rFonts w:ascii="Cambria Math" w:eastAsia="Cambria Math" w:hAnsi="Cambria Math" w:cstheme="minorHAnsi"/>
                        <w:sz w:val="14"/>
                        <w:szCs w:val="18"/>
                      </w:rPr>
                      <m:t xml:space="preserve">No. </m:t>
                    </m:r>
                    <m:r>
                      <w:rPr>
                        <w:rFonts w:ascii="Cambria Math" w:eastAsia="Cambria Math" w:hAnsi="Cambria Math" w:cstheme="minorHAnsi"/>
                        <w:color w:val="000000"/>
                        <w:sz w:val="14"/>
                        <w:szCs w:val="18"/>
                      </w:rPr>
                      <m:t>de capacitaciones p</m:t>
                    </m:r>
                    <m:r>
                      <w:rPr>
                        <w:rFonts w:ascii="Cambria Math" w:eastAsia="Cambria Math" w:hAnsi="Cambria Math" w:cstheme="minorHAnsi"/>
                        <w:sz w:val="14"/>
                        <w:szCs w:val="18"/>
                      </w:rPr>
                      <m:t>laneada</m:t>
                    </m:r>
                    <m:r>
                      <w:rPr>
                        <w:rFonts w:ascii="Cambria Math" w:eastAsia="Cambria Math" w:hAnsi="Cambria Math" w:cstheme="minorHAnsi"/>
                        <w:color w:val="000000"/>
                        <w:sz w:val="14"/>
                        <w:szCs w:val="18"/>
                      </w:rPr>
                      <m:t>s</m:t>
                    </m:r>
                  </m:den>
                </m:f>
                <m:r>
                  <w:rPr>
                    <w:rFonts w:ascii="Cambria Math" w:eastAsia="Cambria Math" w:hAnsi="Cambria Math" w:cstheme="minorHAnsi"/>
                    <w:color w:val="000000"/>
                    <w:sz w:val="14"/>
                    <w:szCs w:val="18"/>
                  </w:rPr>
                  <m:t>×100</m:t>
                </m:r>
              </m:oMath>
            </m:oMathPara>
          </w:p>
          <w:p w14:paraId="2BB8F805" w14:textId="77777777" w:rsidR="00AE1111" w:rsidRPr="00683C62" w:rsidRDefault="00AE1111">
            <w:pPr>
              <w:jc w:val="center"/>
              <w:rPr>
                <w:rFonts w:asciiTheme="minorHAnsi" w:hAnsiTheme="minorHAnsi" w:cstheme="minorHAnsi"/>
                <w:color w:val="000000"/>
                <w:sz w:val="18"/>
                <w:szCs w:val="18"/>
              </w:rPr>
            </w:pPr>
          </w:p>
          <w:p w14:paraId="720FB1CD" w14:textId="77777777" w:rsidR="00AE1111" w:rsidRPr="00683C62" w:rsidRDefault="00AE1111">
            <w:pPr>
              <w:jc w:val="center"/>
              <w:rPr>
                <w:rFonts w:asciiTheme="minorHAnsi" w:hAnsiTheme="minorHAnsi" w:cstheme="minorHAnsi"/>
                <w:color w:val="000000"/>
                <w:sz w:val="18"/>
                <w:szCs w:val="18"/>
              </w:rPr>
            </w:pPr>
          </w:p>
        </w:tc>
        <w:tc>
          <w:tcPr>
            <w:tcW w:w="810" w:type="dxa"/>
          </w:tcPr>
          <w:p w14:paraId="5F250B71" w14:textId="0E7A58B2" w:rsidR="00AE1111" w:rsidRPr="00683C62" w:rsidRDefault="00683C62">
            <w:pPr>
              <w:rPr>
                <w:rFonts w:asciiTheme="minorHAnsi" w:hAnsiTheme="minorHAnsi" w:cstheme="minorHAnsi"/>
                <w:color w:val="000000"/>
                <w:sz w:val="18"/>
                <w:szCs w:val="18"/>
              </w:rPr>
            </w:pPr>
            <w:r>
              <w:rPr>
                <w:rFonts w:asciiTheme="minorHAnsi" w:hAnsiTheme="minorHAnsi" w:cstheme="minorHAnsi"/>
                <w:color w:val="000000"/>
                <w:sz w:val="18"/>
                <w:szCs w:val="18"/>
              </w:rPr>
              <w:t>1</w:t>
            </w:r>
            <w:r w:rsidR="005F7B17">
              <w:rPr>
                <w:rFonts w:asciiTheme="minorHAnsi" w:hAnsiTheme="minorHAnsi" w:cstheme="minorHAnsi"/>
                <w:color w:val="000000"/>
                <w:sz w:val="18"/>
                <w:szCs w:val="18"/>
              </w:rPr>
              <w:t>5</w:t>
            </w:r>
            <w:r>
              <w:rPr>
                <w:rFonts w:asciiTheme="minorHAnsi" w:hAnsiTheme="minorHAnsi" w:cstheme="minorHAnsi"/>
                <w:color w:val="000000"/>
                <w:sz w:val="18"/>
                <w:szCs w:val="18"/>
              </w:rPr>
              <w:t>/02</w:t>
            </w:r>
            <w:r w:rsidR="00846A89" w:rsidRPr="00683C62">
              <w:rPr>
                <w:rFonts w:asciiTheme="minorHAnsi" w:hAnsiTheme="minorHAnsi" w:cstheme="minorHAnsi"/>
                <w:color w:val="000000"/>
                <w:sz w:val="18"/>
                <w:szCs w:val="18"/>
              </w:rPr>
              <w:t>/</w:t>
            </w:r>
          </w:p>
          <w:p w14:paraId="2B34E590" w14:textId="2C984CDE" w:rsidR="00AE1111" w:rsidRPr="00683C62" w:rsidRDefault="00846A89">
            <w:pPr>
              <w:rPr>
                <w:rFonts w:asciiTheme="minorHAnsi" w:hAnsiTheme="minorHAnsi" w:cstheme="minorHAnsi"/>
                <w:color w:val="000000"/>
                <w:sz w:val="18"/>
                <w:szCs w:val="18"/>
              </w:rPr>
            </w:pPr>
            <w:r w:rsidRPr="00683C62">
              <w:rPr>
                <w:rFonts w:asciiTheme="minorHAnsi" w:hAnsiTheme="minorHAnsi" w:cstheme="minorHAnsi"/>
                <w:color w:val="000000"/>
                <w:sz w:val="18"/>
                <w:szCs w:val="18"/>
              </w:rPr>
              <w:t>202</w:t>
            </w:r>
            <w:r w:rsidR="005F7B17">
              <w:rPr>
                <w:rFonts w:asciiTheme="minorHAnsi" w:hAnsiTheme="minorHAnsi" w:cstheme="minorHAnsi"/>
                <w:color w:val="000000"/>
                <w:sz w:val="18"/>
                <w:szCs w:val="18"/>
              </w:rPr>
              <w:t>2</w:t>
            </w:r>
          </w:p>
        </w:tc>
        <w:tc>
          <w:tcPr>
            <w:tcW w:w="915" w:type="dxa"/>
          </w:tcPr>
          <w:p w14:paraId="2757944A" w14:textId="77777777" w:rsidR="00AE1111" w:rsidRPr="00683C62" w:rsidRDefault="00846A89">
            <w:pPr>
              <w:rPr>
                <w:rFonts w:asciiTheme="minorHAnsi" w:hAnsiTheme="minorHAnsi" w:cstheme="minorHAnsi"/>
                <w:color w:val="000000"/>
                <w:sz w:val="18"/>
                <w:szCs w:val="18"/>
              </w:rPr>
            </w:pPr>
            <w:r w:rsidRPr="00683C62">
              <w:rPr>
                <w:rFonts w:asciiTheme="minorHAnsi" w:hAnsiTheme="minorHAnsi" w:cstheme="minorHAnsi"/>
                <w:sz w:val="18"/>
                <w:szCs w:val="18"/>
              </w:rPr>
              <w:t>15</w:t>
            </w:r>
            <w:r w:rsidRPr="00683C62">
              <w:rPr>
                <w:rFonts w:asciiTheme="minorHAnsi" w:hAnsiTheme="minorHAnsi" w:cstheme="minorHAnsi"/>
                <w:color w:val="000000"/>
                <w:sz w:val="18"/>
                <w:szCs w:val="18"/>
              </w:rPr>
              <w:t>/12/</w:t>
            </w:r>
          </w:p>
          <w:p w14:paraId="65E09F97" w14:textId="7A1E296D" w:rsidR="00AE1111" w:rsidRPr="00683C62" w:rsidRDefault="00846A89">
            <w:pPr>
              <w:rPr>
                <w:rFonts w:asciiTheme="minorHAnsi" w:hAnsiTheme="minorHAnsi" w:cstheme="minorHAnsi"/>
                <w:color w:val="000000"/>
                <w:sz w:val="18"/>
                <w:szCs w:val="18"/>
              </w:rPr>
            </w:pPr>
            <w:r w:rsidRPr="00683C62">
              <w:rPr>
                <w:rFonts w:asciiTheme="minorHAnsi" w:hAnsiTheme="minorHAnsi" w:cstheme="minorHAnsi"/>
                <w:color w:val="000000"/>
                <w:sz w:val="18"/>
                <w:szCs w:val="18"/>
              </w:rPr>
              <w:t>202</w:t>
            </w:r>
            <w:r w:rsidR="005F7B17">
              <w:rPr>
                <w:rFonts w:asciiTheme="minorHAnsi" w:hAnsiTheme="minorHAnsi" w:cstheme="minorHAnsi"/>
                <w:color w:val="000000"/>
                <w:sz w:val="18"/>
                <w:szCs w:val="18"/>
              </w:rPr>
              <w:t>2</w:t>
            </w:r>
          </w:p>
        </w:tc>
        <w:tc>
          <w:tcPr>
            <w:tcW w:w="1470" w:type="dxa"/>
          </w:tcPr>
          <w:p w14:paraId="75575359" w14:textId="77777777" w:rsidR="00AE1111" w:rsidRPr="00683C62" w:rsidRDefault="00846A89">
            <w:pPr>
              <w:rPr>
                <w:rFonts w:asciiTheme="minorHAnsi" w:hAnsiTheme="minorHAnsi" w:cstheme="minorHAnsi"/>
                <w:color w:val="000000"/>
                <w:sz w:val="18"/>
                <w:szCs w:val="18"/>
              </w:rPr>
            </w:pPr>
            <w:r w:rsidRPr="00683C62">
              <w:rPr>
                <w:rFonts w:asciiTheme="minorHAnsi" w:hAnsiTheme="minorHAnsi" w:cstheme="minorHAnsi"/>
                <w:sz w:val="18"/>
                <w:szCs w:val="18"/>
              </w:rPr>
              <w:t>Apoyo Talento Humano</w:t>
            </w:r>
          </w:p>
        </w:tc>
      </w:tr>
    </w:tbl>
    <w:p w14:paraId="5F2BF21B" w14:textId="77777777" w:rsidR="00AE1111" w:rsidRPr="00683C62" w:rsidRDefault="00AE1111">
      <w:pPr>
        <w:pBdr>
          <w:top w:val="nil"/>
          <w:left w:val="nil"/>
          <w:bottom w:val="nil"/>
          <w:right w:val="nil"/>
          <w:between w:val="nil"/>
        </w:pBdr>
        <w:tabs>
          <w:tab w:val="left" w:pos="7170"/>
        </w:tabs>
        <w:spacing w:after="200" w:line="276" w:lineRule="auto"/>
        <w:ind w:left="720"/>
        <w:jc w:val="both"/>
        <w:rPr>
          <w:color w:val="000000"/>
          <w:sz w:val="4"/>
        </w:rPr>
      </w:pPr>
    </w:p>
    <w:tbl>
      <w:tblPr>
        <w:tblStyle w:val="a2"/>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417"/>
        <w:gridCol w:w="851"/>
        <w:gridCol w:w="2854"/>
        <w:gridCol w:w="831"/>
        <w:gridCol w:w="851"/>
        <w:gridCol w:w="1288"/>
      </w:tblGrid>
      <w:tr w:rsidR="00AE1111" w:rsidRPr="00E166C9" w14:paraId="094C3FA0" w14:textId="77777777" w:rsidTr="00CE4E11">
        <w:trPr>
          <w:trHeight w:val="285"/>
        </w:trPr>
        <w:tc>
          <w:tcPr>
            <w:tcW w:w="1418" w:type="dxa"/>
            <w:vAlign w:val="center"/>
          </w:tcPr>
          <w:p w14:paraId="33F3EA8C"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Acción</w:t>
            </w:r>
          </w:p>
        </w:tc>
        <w:tc>
          <w:tcPr>
            <w:tcW w:w="1417" w:type="dxa"/>
            <w:vAlign w:val="center"/>
          </w:tcPr>
          <w:p w14:paraId="2F79D68D"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Meta</w:t>
            </w:r>
          </w:p>
        </w:tc>
        <w:tc>
          <w:tcPr>
            <w:tcW w:w="851" w:type="dxa"/>
            <w:vAlign w:val="center"/>
          </w:tcPr>
          <w:p w14:paraId="7028A2F5" w14:textId="77777777" w:rsidR="00AE1111" w:rsidRPr="00683C62" w:rsidRDefault="00CE4E11">
            <w:pPr>
              <w:jc w:val="center"/>
              <w:rPr>
                <w:rFonts w:asciiTheme="minorHAnsi" w:eastAsia="Arial" w:hAnsiTheme="minorHAnsi" w:cstheme="minorHAnsi"/>
                <w:b/>
                <w:color w:val="000000"/>
                <w:sz w:val="18"/>
              </w:rPr>
            </w:pPr>
            <w:r>
              <w:rPr>
                <w:rFonts w:asciiTheme="minorHAnsi" w:eastAsia="Arial" w:hAnsiTheme="minorHAnsi" w:cstheme="minorHAnsi"/>
                <w:b/>
                <w:sz w:val="18"/>
              </w:rPr>
              <w:t>Recurso</w:t>
            </w:r>
          </w:p>
        </w:tc>
        <w:tc>
          <w:tcPr>
            <w:tcW w:w="2854" w:type="dxa"/>
            <w:vAlign w:val="center"/>
          </w:tcPr>
          <w:p w14:paraId="620072A2"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Indicador de gestión</w:t>
            </w:r>
          </w:p>
        </w:tc>
        <w:tc>
          <w:tcPr>
            <w:tcW w:w="831" w:type="dxa"/>
            <w:vAlign w:val="center"/>
          </w:tcPr>
          <w:p w14:paraId="463AA4C4"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Fecha Inicio</w:t>
            </w:r>
          </w:p>
        </w:tc>
        <w:tc>
          <w:tcPr>
            <w:tcW w:w="851" w:type="dxa"/>
            <w:vAlign w:val="center"/>
          </w:tcPr>
          <w:p w14:paraId="52CFCCF7"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color w:val="000000"/>
                <w:sz w:val="18"/>
              </w:rPr>
              <w:t>Fecha Fin</w:t>
            </w:r>
          </w:p>
        </w:tc>
        <w:tc>
          <w:tcPr>
            <w:tcW w:w="1288" w:type="dxa"/>
            <w:vAlign w:val="center"/>
          </w:tcPr>
          <w:p w14:paraId="08F710CD" w14:textId="77777777" w:rsidR="00AE1111" w:rsidRPr="00683C62" w:rsidRDefault="00846A89">
            <w:pPr>
              <w:jc w:val="center"/>
              <w:rPr>
                <w:rFonts w:asciiTheme="minorHAnsi" w:eastAsia="Arial" w:hAnsiTheme="minorHAnsi" w:cstheme="minorHAnsi"/>
                <w:b/>
                <w:color w:val="000000"/>
                <w:sz w:val="18"/>
              </w:rPr>
            </w:pPr>
            <w:r w:rsidRPr="00683C62">
              <w:rPr>
                <w:rFonts w:asciiTheme="minorHAnsi" w:eastAsia="Arial" w:hAnsiTheme="minorHAnsi" w:cstheme="minorHAnsi"/>
                <w:b/>
                <w:sz w:val="18"/>
              </w:rPr>
              <w:t>Área responsable</w:t>
            </w:r>
          </w:p>
        </w:tc>
      </w:tr>
      <w:tr w:rsidR="00AE1111" w:rsidRPr="00E166C9" w14:paraId="45E29A3E" w14:textId="77777777" w:rsidTr="00CE4E11">
        <w:trPr>
          <w:trHeight w:val="269"/>
        </w:trPr>
        <w:tc>
          <w:tcPr>
            <w:tcW w:w="1418" w:type="dxa"/>
          </w:tcPr>
          <w:p w14:paraId="4D31849D" w14:textId="77777777" w:rsidR="00AE1111" w:rsidRPr="00683C62" w:rsidRDefault="00846A89">
            <w:pPr>
              <w:rPr>
                <w:rFonts w:asciiTheme="minorHAnsi" w:hAnsiTheme="minorHAnsi" w:cstheme="minorHAnsi"/>
                <w:color w:val="000000"/>
                <w:sz w:val="18"/>
              </w:rPr>
            </w:pPr>
            <w:r w:rsidRPr="00683C62">
              <w:rPr>
                <w:rFonts w:asciiTheme="minorHAnsi" w:hAnsiTheme="minorHAnsi" w:cstheme="minorHAnsi"/>
                <w:color w:val="000000"/>
                <w:sz w:val="18"/>
              </w:rPr>
              <w:t xml:space="preserve">Invitar a los trabajadores a las capacitaciones y entrenamientos programadas </w:t>
            </w:r>
          </w:p>
        </w:tc>
        <w:tc>
          <w:tcPr>
            <w:tcW w:w="1417" w:type="dxa"/>
          </w:tcPr>
          <w:p w14:paraId="7FB94A4E" w14:textId="77777777" w:rsidR="00AE1111" w:rsidRPr="00683C62" w:rsidRDefault="00846A89">
            <w:pPr>
              <w:rPr>
                <w:rFonts w:asciiTheme="minorHAnsi" w:hAnsiTheme="minorHAnsi" w:cstheme="minorHAnsi"/>
                <w:color w:val="000000"/>
                <w:sz w:val="18"/>
              </w:rPr>
            </w:pPr>
            <w:r w:rsidRPr="00683C62">
              <w:rPr>
                <w:rFonts w:asciiTheme="minorHAnsi" w:hAnsiTheme="minorHAnsi" w:cstheme="minorHAnsi"/>
                <w:color w:val="000000"/>
                <w:sz w:val="18"/>
              </w:rPr>
              <w:t>Capacitar al 80%  o más de los trabajadores citados a capacitación en el periodo</w:t>
            </w:r>
          </w:p>
        </w:tc>
        <w:tc>
          <w:tcPr>
            <w:tcW w:w="851" w:type="dxa"/>
          </w:tcPr>
          <w:p w14:paraId="02649949" w14:textId="77777777" w:rsidR="00AE1111" w:rsidRPr="00683C62" w:rsidRDefault="00846A89">
            <w:pPr>
              <w:rPr>
                <w:rFonts w:asciiTheme="minorHAnsi" w:hAnsiTheme="minorHAnsi" w:cstheme="minorHAnsi"/>
                <w:color w:val="000000"/>
                <w:sz w:val="18"/>
              </w:rPr>
            </w:pPr>
            <w:r w:rsidRPr="00683C62">
              <w:rPr>
                <w:rFonts w:asciiTheme="minorHAnsi" w:hAnsiTheme="minorHAnsi" w:cstheme="minorHAnsi"/>
                <w:sz w:val="18"/>
              </w:rPr>
              <w:t>0</w:t>
            </w:r>
          </w:p>
        </w:tc>
        <w:tc>
          <w:tcPr>
            <w:tcW w:w="2854" w:type="dxa"/>
          </w:tcPr>
          <w:p w14:paraId="68593E3D" w14:textId="77777777" w:rsidR="00AE1111" w:rsidRPr="00683C62" w:rsidRDefault="002E6031" w:rsidP="00683C62">
            <w:pPr>
              <w:jc w:val="center"/>
              <w:rPr>
                <w:rFonts w:asciiTheme="minorHAnsi" w:eastAsia="Cambria Math" w:hAnsiTheme="minorHAnsi" w:cstheme="minorHAnsi"/>
                <w:color w:val="000000"/>
                <w:sz w:val="18"/>
              </w:rPr>
            </w:pPr>
            <m:oMathPara>
              <m:oMath>
                <m:f>
                  <m:fPr>
                    <m:ctrlPr>
                      <w:rPr>
                        <w:rFonts w:ascii="Cambria Math" w:hAnsi="Cambria Math" w:cstheme="minorHAnsi"/>
                        <w:sz w:val="14"/>
                      </w:rPr>
                    </m:ctrlPr>
                  </m:fPr>
                  <m:num>
                    <m:r>
                      <w:rPr>
                        <w:rFonts w:ascii="Cambria Math" w:eastAsia="Cambria Math" w:hAnsi="Cambria Math" w:cstheme="minorHAnsi"/>
                        <w:color w:val="000000"/>
                        <w:sz w:val="14"/>
                      </w:rPr>
                      <m:t xml:space="preserve"> N</m:t>
                    </m:r>
                    <m:r>
                      <w:rPr>
                        <w:rFonts w:ascii="Cambria Math" w:eastAsia="Cambria Math" w:hAnsi="Cambria Math" w:cstheme="minorHAnsi"/>
                        <w:sz w:val="14"/>
                      </w:rPr>
                      <m:t>o.</m:t>
                    </m:r>
                    <m:r>
                      <w:rPr>
                        <w:rFonts w:ascii="Cambria Math" w:eastAsia="Cambria Math" w:hAnsi="Cambria Math" w:cstheme="minorHAnsi"/>
                        <w:color w:val="000000"/>
                        <w:sz w:val="14"/>
                      </w:rPr>
                      <m:t xml:space="preserve"> </m:t>
                    </m:r>
                    <m:r>
                      <w:rPr>
                        <w:rFonts w:ascii="Cambria Math" w:eastAsia="Cambria Math" w:hAnsi="Cambria Math" w:cstheme="minorHAnsi"/>
                        <w:sz w:val="14"/>
                      </w:rPr>
                      <m:t>colaboradores</m:t>
                    </m:r>
                    <m:r>
                      <w:rPr>
                        <w:rFonts w:ascii="Cambria Math" w:eastAsia="Cambria Math" w:hAnsi="Cambria Math" w:cstheme="minorHAnsi"/>
                        <w:color w:val="000000"/>
                        <w:sz w:val="14"/>
                      </w:rPr>
                      <m:t xml:space="preserve"> </m:t>
                    </m:r>
                    <m:r>
                      <w:rPr>
                        <w:rFonts w:ascii="Cambria Math" w:hAnsi="Cambria Math" w:cstheme="minorHAnsi"/>
                        <w:sz w:val="14"/>
                      </w:rPr>
                      <m:t xml:space="preserve"> </m:t>
                    </m:r>
                    <m:r>
                      <w:rPr>
                        <w:rFonts w:ascii="Cambria Math" w:eastAsia="Cambria Math" w:hAnsi="Cambria Math" w:cstheme="minorHAnsi"/>
                        <w:color w:val="000000"/>
                        <w:sz w:val="14"/>
                      </w:rPr>
                      <m:t xml:space="preserve">capacitados </m:t>
                    </m:r>
                    <m:r>
                      <w:rPr>
                        <w:rFonts w:ascii="Cambria Math" w:hAnsi="Cambria Math" w:cstheme="minorHAnsi"/>
                        <w:sz w:val="14"/>
                      </w:rPr>
                      <m:t xml:space="preserve"> </m:t>
                    </m:r>
                  </m:num>
                  <m:den>
                    <m:r>
                      <w:rPr>
                        <w:rFonts w:ascii="Cambria Math" w:eastAsia="Cambria Math" w:hAnsi="Cambria Math" w:cstheme="minorHAnsi"/>
                        <w:sz w:val="14"/>
                      </w:rPr>
                      <m:t xml:space="preserve">No. </m:t>
                    </m:r>
                    <m:r>
                      <w:rPr>
                        <w:rFonts w:ascii="Cambria Math" w:eastAsia="Cambria Math" w:hAnsi="Cambria Math" w:cstheme="minorHAnsi"/>
                        <w:sz w:val="12"/>
                      </w:rPr>
                      <m:t>colaboradores</m:t>
                    </m:r>
                    <m:r>
                      <w:rPr>
                        <w:rFonts w:ascii="Cambria Math" w:eastAsia="Cambria Math" w:hAnsi="Cambria Math" w:cstheme="minorHAnsi"/>
                        <w:color w:val="000000"/>
                        <w:sz w:val="14"/>
                      </w:rPr>
                      <m:t xml:space="preserve"> </m:t>
                    </m:r>
                    <m:r>
                      <w:rPr>
                        <w:rFonts w:ascii="Cambria Math" w:eastAsia="Cambria Math" w:hAnsi="Cambria Math" w:cstheme="minorHAnsi"/>
                        <w:sz w:val="14"/>
                      </w:rPr>
                      <m:t>invitados</m:t>
                    </m:r>
                    <m:r>
                      <w:rPr>
                        <w:rFonts w:ascii="Cambria Math" w:eastAsia="Cambria Math" w:hAnsi="Cambria Math" w:cstheme="minorHAnsi"/>
                        <w:color w:val="000000"/>
                        <w:sz w:val="14"/>
                      </w:rPr>
                      <m:t xml:space="preserve"> a capacitación</m:t>
                    </m:r>
                    <m:r>
                      <w:rPr>
                        <w:rFonts w:ascii="Cambria Math" w:hAnsi="Cambria Math" w:cstheme="minorHAnsi"/>
                        <w:sz w:val="14"/>
                      </w:rPr>
                      <m:t xml:space="preserve"> </m:t>
                    </m:r>
                  </m:den>
                </m:f>
                <m:r>
                  <w:rPr>
                    <w:rFonts w:ascii="Cambria Math" w:eastAsia="Cambria Math" w:hAnsi="Cambria Math" w:cstheme="minorHAnsi"/>
                    <w:color w:val="000000"/>
                    <w:sz w:val="14"/>
                  </w:rPr>
                  <m:t>×100</m:t>
                </m:r>
              </m:oMath>
            </m:oMathPara>
          </w:p>
        </w:tc>
        <w:tc>
          <w:tcPr>
            <w:tcW w:w="831" w:type="dxa"/>
          </w:tcPr>
          <w:p w14:paraId="42B59742" w14:textId="72282AC3" w:rsidR="00AE1111" w:rsidRPr="00683C62" w:rsidRDefault="00846A89">
            <w:pPr>
              <w:rPr>
                <w:rFonts w:asciiTheme="minorHAnsi" w:hAnsiTheme="minorHAnsi" w:cstheme="minorHAnsi"/>
                <w:color w:val="000000"/>
                <w:sz w:val="18"/>
              </w:rPr>
            </w:pPr>
            <w:r w:rsidRPr="00683C62">
              <w:rPr>
                <w:rFonts w:asciiTheme="minorHAnsi" w:hAnsiTheme="minorHAnsi" w:cstheme="minorHAnsi"/>
                <w:color w:val="000000"/>
                <w:sz w:val="18"/>
              </w:rPr>
              <w:t>1</w:t>
            </w:r>
            <w:r w:rsidR="005F7B17">
              <w:rPr>
                <w:rFonts w:asciiTheme="minorHAnsi" w:hAnsiTheme="minorHAnsi" w:cstheme="minorHAnsi"/>
                <w:color w:val="000000"/>
                <w:sz w:val="18"/>
              </w:rPr>
              <w:t>5</w:t>
            </w:r>
            <w:r w:rsidRPr="00683C62">
              <w:rPr>
                <w:rFonts w:asciiTheme="minorHAnsi" w:hAnsiTheme="minorHAnsi" w:cstheme="minorHAnsi"/>
                <w:color w:val="000000"/>
                <w:sz w:val="18"/>
              </w:rPr>
              <w:t>/0</w:t>
            </w:r>
            <w:r w:rsidR="00683C62">
              <w:rPr>
                <w:rFonts w:asciiTheme="minorHAnsi" w:hAnsiTheme="minorHAnsi" w:cstheme="minorHAnsi"/>
                <w:color w:val="000000"/>
                <w:sz w:val="18"/>
              </w:rPr>
              <w:t>2</w:t>
            </w:r>
            <w:r w:rsidRPr="00683C62">
              <w:rPr>
                <w:rFonts w:asciiTheme="minorHAnsi" w:hAnsiTheme="minorHAnsi" w:cstheme="minorHAnsi"/>
                <w:color w:val="000000"/>
                <w:sz w:val="18"/>
              </w:rPr>
              <w:t>/</w:t>
            </w:r>
          </w:p>
          <w:p w14:paraId="4B789B70" w14:textId="5BED6C2C" w:rsidR="00AE1111" w:rsidRPr="00683C62" w:rsidRDefault="00846A89">
            <w:pPr>
              <w:rPr>
                <w:rFonts w:asciiTheme="minorHAnsi" w:hAnsiTheme="minorHAnsi" w:cstheme="minorHAnsi"/>
                <w:color w:val="000000"/>
                <w:sz w:val="18"/>
              </w:rPr>
            </w:pPr>
            <w:r w:rsidRPr="00683C62">
              <w:rPr>
                <w:rFonts w:asciiTheme="minorHAnsi" w:hAnsiTheme="minorHAnsi" w:cstheme="minorHAnsi"/>
                <w:color w:val="000000"/>
                <w:sz w:val="18"/>
              </w:rPr>
              <w:t>202</w:t>
            </w:r>
            <w:r w:rsidR="005F7B17">
              <w:rPr>
                <w:rFonts w:asciiTheme="minorHAnsi" w:hAnsiTheme="minorHAnsi" w:cstheme="minorHAnsi"/>
                <w:color w:val="000000"/>
                <w:sz w:val="18"/>
              </w:rPr>
              <w:t>2</w:t>
            </w:r>
          </w:p>
        </w:tc>
        <w:tc>
          <w:tcPr>
            <w:tcW w:w="851" w:type="dxa"/>
          </w:tcPr>
          <w:p w14:paraId="6CEFF712" w14:textId="77777777" w:rsidR="00AE1111" w:rsidRPr="00683C62" w:rsidRDefault="00846A89">
            <w:pPr>
              <w:rPr>
                <w:rFonts w:asciiTheme="minorHAnsi" w:hAnsiTheme="minorHAnsi" w:cstheme="minorHAnsi"/>
                <w:color w:val="000000"/>
                <w:sz w:val="18"/>
              </w:rPr>
            </w:pPr>
            <w:r w:rsidRPr="00683C62">
              <w:rPr>
                <w:rFonts w:asciiTheme="minorHAnsi" w:hAnsiTheme="minorHAnsi" w:cstheme="minorHAnsi"/>
                <w:sz w:val="18"/>
              </w:rPr>
              <w:t>15</w:t>
            </w:r>
            <w:r w:rsidRPr="00683C62">
              <w:rPr>
                <w:rFonts w:asciiTheme="minorHAnsi" w:hAnsiTheme="minorHAnsi" w:cstheme="minorHAnsi"/>
                <w:color w:val="000000"/>
                <w:sz w:val="18"/>
              </w:rPr>
              <w:t>/12/</w:t>
            </w:r>
          </w:p>
          <w:p w14:paraId="4CE65025" w14:textId="62137C30" w:rsidR="00AE1111" w:rsidRPr="00683C62" w:rsidRDefault="00846A89">
            <w:pPr>
              <w:rPr>
                <w:rFonts w:asciiTheme="minorHAnsi" w:hAnsiTheme="minorHAnsi" w:cstheme="minorHAnsi"/>
                <w:color w:val="000000"/>
                <w:sz w:val="18"/>
              </w:rPr>
            </w:pPr>
            <w:r w:rsidRPr="00683C62">
              <w:rPr>
                <w:rFonts w:asciiTheme="minorHAnsi" w:hAnsiTheme="minorHAnsi" w:cstheme="minorHAnsi"/>
                <w:color w:val="000000"/>
                <w:sz w:val="18"/>
              </w:rPr>
              <w:t>202</w:t>
            </w:r>
            <w:r w:rsidR="005F7B17">
              <w:rPr>
                <w:rFonts w:asciiTheme="minorHAnsi" w:hAnsiTheme="minorHAnsi" w:cstheme="minorHAnsi"/>
                <w:color w:val="000000"/>
                <w:sz w:val="18"/>
              </w:rPr>
              <w:t>2</w:t>
            </w:r>
          </w:p>
        </w:tc>
        <w:tc>
          <w:tcPr>
            <w:tcW w:w="1288" w:type="dxa"/>
          </w:tcPr>
          <w:p w14:paraId="3A9D76C8" w14:textId="77777777" w:rsidR="00AE1111" w:rsidRPr="00683C62" w:rsidRDefault="00846A89">
            <w:pPr>
              <w:rPr>
                <w:rFonts w:asciiTheme="minorHAnsi" w:hAnsiTheme="minorHAnsi" w:cstheme="minorHAnsi"/>
                <w:sz w:val="18"/>
              </w:rPr>
            </w:pPr>
            <w:r w:rsidRPr="00683C62">
              <w:rPr>
                <w:rFonts w:asciiTheme="minorHAnsi" w:hAnsiTheme="minorHAnsi" w:cstheme="minorHAnsi"/>
                <w:sz w:val="18"/>
              </w:rPr>
              <w:t>Apoyo Talento Humano</w:t>
            </w:r>
          </w:p>
        </w:tc>
      </w:tr>
    </w:tbl>
    <w:p w14:paraId="21441038" w14:textId="77777777" w:rsidR="00AE1111" w:rsidRPr="00E166C9" w:rsidRDefault="00AE1111">
      <w:pPr>
        <w:pBdr>
          <w:top w:val="nil"/>
          <w:left w:val="nil"/>
          <w:bottom w:val="nil"/>
          <w:right w:val="nil"/>
          <w:between w:val="nil"/>
        </w:pBdr>
        <w:tabs>
          <w:tab w:val="left" w:pos="7170"/>
        </w:tabs>
        <w:spacing w:after="0" w:line="276" w:lineRule="auto"/>
        <w:ind w:left="720"/>
        <w:jc w:val="both"/>
        <w:rPr>
          <w:color w:val="000000"/>
        </w:rPr>
      </w:pPr>
    </w:p>
    <w:p w14:paraId="4B2F0A10" w14:textId="77777777" w:rsidR="00AE1111" w:rsidRPr="00E166C9" w:rsidRDefault="00846A89" w:rsidP="00ED0C88">
      <w:pPr>
        <w:numPr>
          <w:ilvl w:val="1"/>
          <w:numId w:val="8"/>
        </w:numPr>
        <w:pBdr>
          <w:top w:val="nil"/>
          <w:left w:val="nil"/>
          <w:bottom w:val="nil"/>
          <w:right w:val="nil"/>
          <w:between w:val="nil"/>
        </w:pBdr>
        <w:tabs>
          <w:tab w:val="left" w:pos="7170"/>
        </w:tabs>
        <w:spacing w:after="200" w:line="276" w:lineRule="auto"/>
        <w:jc w:val="both"/>
        <w:rPr>
          <w:color w:val="000000"/>
        </w:rPr>
      </w:pPr>
      <w:r w:rsidRPr="00E166C9">
        <w:rPr>
          <w:b/>
          <w:color w:val="000000"/>
        </w:rPr>
        <w:t>Evaluación de  las  capacitaciones:</w:t>
      </w:r>
      <w:r w:rsidRPr="00E166C9">
        <w:rPr>
          <w:color w:val="000000"/>
        </w:rPr>
        <w:t xml:space="preserve"> La evaluación de las  capacitaciones se realizará mediante el formato FO-TH-05 evaluación del impacto de la capacitación. Además, de la evaluación planteada por el expositor de la capacitación o entrenamiento, que tiene como objetivo validar la adquisición de la información suministrada.</w:t>
      </w:r>
    </w:p>
    <w:tbl>
      <w:tblPr>
        <w:tblStyle w:val="a3"/>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34"/>
        <w:gridCol w:w="850"/>
        <w:gridCol w:w="3773"/>
        <w:gridCol w:w="735"/>
        <w:gridCol w:w="735"/>
        <w:gridCol w:w="1305"/>
      </w:tblGrid>
      <w:tr w:rsidR="00AE1111" w:rsidRPr="00E166C9" w14:paraId="4DFBF91A" w14:textId="77777777" w:rsidTr="00CE4E11">
        <w:trPr>
          <w:trHeight w:val="285"/>
        </w:trPr>
        <w:tc>
          <w:tcPr>
            <w:tcW w:w="993" w:type="dxa"/>
            <w:vAlign w:val="center"/>
          </w:tcPr>
          <w:p w14:paraId="66A1D9DB" w14:textId="77777777" w:rsidR="00AE1111" w:rsidRPr="00CE4E11" w:rsidRDefault="00846A89">
            <w:pPr>
              <w:jc w:val="center"/>
              <w:rPr>
                <w:rFonts w:asciiTheme="minorHAnsi" w:eastAsia="Arial" w:hAnsiTheme="minorHAnsi" w:cstheme="minorHAnsi"/>
                <w:b/>
                <w:color w:val="000000"/>
                <w:sz w:val="18"/>
              </w:rPr>
            </w:pPr>
            <w:r w:rsidRPr="00CE4E11">
              <w:rPr>
                <w:rFonts w:asciiTheme="minorHAnsi" w:eastAsia="Arial" w:hAnsiTheme="minorHAnsi" w:cstheme="minorHAnsi"/>
                <w:b/>
                <w:color w:val="000000"/>
                <w:sz w:val="18"/>
              </w:rPr>
              <w:t>Acción</w:t>
            </w:r>
          </w:p>
        </w:tc>
        <w:tc>
          <w:tcPr>
            <w:tcW w:w="1134" w:type="dxa"/>
            <w:vAlign w:val="center"/>
          </w:tcPr>
          <w:p w14:paraId="6A2FA2CA" w14:textId="77777777" w:rsidR="00AE1111" w:rsidRPr="00CE4E11" w:rsidRDefault="00846A89">
            <w:pPr>
              <w:jc w:val="center"/>
              <w:rPr>
                <w:rFonts w:asciiTheme="minorHAnsi" w:eastAsia="Arial" w:hAnsiTheme="minorHAnsi" w:cstheme="minorHAnsi"/>
                <w:b/>
                <w:color w:val="000000"/>
                <w:sz w:val="18"/>
              </w:rPr>
            </w:pPr>
            <w:r w:rsidRPr="00CE4E11">
              <w:rPr>
                <w:rFonts w:asciiTheme="minorHAnsi" w:eastAsia="Arial" w:hAnsiTheme="minorHAnsi" w:cstheme="minorHAnsi"/>
                <w:b/>
                <w:color w:val="000000"/>
                <w:sz w:val="18"/>
              </w:rPr>
              <w:t>Meta</w:t>
            </w:r>
          </w:p>
        </w:tc>
        <w:tc>
          <w:tcPr>
            <w:tcW w:w="850" w:type="dxa"/>
            <w:vAlign w:val="center"/>
          </w:tcPr>
          <w:p w14:paraId="4084FF5E" w14:textId="77777777" w:rsidR="00AE1111" w:rsidRPr="00CE4E11" w:rsidRDefault="00CE4E11">
            <w:pPr>
              <w:jc w:val="center"/>
              <w:rPr>
                <w:rFonts w:asciiTheme="minorHAnsi" w:eastAsia="Arial" w:hAnsiTheme="minorHAnsi" w:cstheme="minorHAnsi"/>
                <w:b/>
                <w:color w:val="000000"/>
                <w:sz w:val="18"/>
              </w:rPr>
            </w:pPr>
            <w:r>
              <w:rPr>
                <w:rFonts w:asciiTheme="minorHAnsi" w:eastAsia="Arial" w:hAnsiTheme="minorHAnsi" w:cstheme="minorHAnsi"/>
                <w:b/>
                <w:sz w:val="18"/>
              </w:rPr>
              <w:t>Recurso</w:t>
            </w:r>
          </w:p>
        </w:tc>
        <w:tc>
          <w:tcPr>
            <w:tcW w:w="3773" w:type="dxa"/>
            <w:vAlign w:val="center"/>
          </w:tcPr>
          <w:p w14:paraId="494586C6" w14:textId="77777777" w:rsidR="00AE1111" w:rsidRPr="00CE4E11" w:rsidRDefault="00846A89">
            <w:pPr>
              <w:jc w:val="center"/>
              <w:rPr>
                <w:rFonts w:asciiTheme="minorHAnsi" w:eastAsia="Arial" w:hAnsiTheme="minorHAnsi" w:cstheme="minorHAnsi"/>
                <w:b/>
                <w:color w:val="000000"/>
                <w:sz w:val="18"/>
              </w:rPr>
            </w:pPr>
            <w:r w:rsidRPr="00CE4E11">
              <w:rPr>
                <w:rFonts w:asciiTheme="minorHAnsi" w:eastAsia="Arial" w:hAnsiTheme="minorHAnsi" w:cstheme="minorHAnsi"/>
                <w:b/>
                <w:color w:val="000000"/>
                <w:sz w:val="18"/>
              </w:rPr>
              <w:t>Indicador de gestión</w:t>
            </w:r>
          </w:p>
        </w:tc>
        <w:tc>
          <w:tcPr>
            <w:tcW w:w="735" w:type="dxa"/>
            <w:vAlign w:val="center"/>
          </w:tcPr>
          <w:p w14:paraId="0B503AAA" w14:textId="77777777" w:rsidR="00AE1111" w:rsidRPr="00CE4E11" w:rsidRDefault="00846A89">
            <w:pPr>
              <w:jc w:val="center"/>
              <w:rPr>
                <w:rFonts w:asciiTheme="minorHAnsi" w:eastAsia="Arial" w:hAnsiTheme="minorHAnsi" w:cstheme="minorHAnsi"/>
                <w:b/>
                <w:color w:val="000000"/>
                <w:sz w:val="18"/>
              </w:rPr>
            </w:pPr>
            <w:r w:rsidRPr="00CE4E11">
              <w:rPr>
                <w:rFonts w:asciiTheme="minorHAnsi" w:eastAsia="Arial" w:hAnsiTheme="minorHAnsi" w:cstheme="minorHAnsi"/>
                <w:b/>
                <w:color w:val="000000"/>
                <w:sz w:val="18"/>
              </w:rPr>
              <w:t>Fecha Inicio</w:t>
            </w:r>
          </w:p>
        </w:tc>
        <w:tc>
          <w:tcPr>
            <w:tcW w:w="735" w:type="dxa"/>
            <w:vAlign w:val="center"/>
          </w:tcPr>
          <w:p w14:paraId="1FE75258" w14:textId="77777777" w:rsidR="00AE1111" w:rsidRPr="00CE4E11" w:rsidRDefault="00846A89">
            <w:pPr>
              <w:jc w:val="center"/>
              <w:rPr>
                <w:rFonts w:asciiTheme="minorHAnsi" w:eastAsia="Arial" w:hAnsiTheme="minorHAnsi" w:cstheme="minorHAnsi"/>
                <w:b/>
                <w:color w:val="000000"/>
                <w:sz w:val="18"/>
              </w:rPr>
            </w:pPr>
            <w:r w:rsidRPr="00CE4E11">
              <w:rPr>
                <w:rFonts w:asciiTheme="minorHAnsi" w:eastAsia="Arial" w:hAnsiTheme="minorHAnsi" w:cstheme="minorHAnsi"/>
                <w:b/>
                <w:color w:val="000000"/>
                <w:sz w:val="18"/>
              </w:rPr>
              <w:t>Fecha Fin</w:t>
            </w:r>
          </w:p>
        </w:tc>
        <w:tc>
          <w:tcPr>
            <w:tcW w:w="1305" w:type="dxa"/>
            <w:vAlign w:val="center"/>
          </w:tcPr>
          <w:p w14:paraId="084EB17F" w14:textId="77777777" w:rsidR="00AE1111" w:rsidRPr="00CE4E11" w:rsidRDefault="00846A89">
            <w:pPr>
              <w:jc w:val="center"/>
              <w:rPr>
                <w:rFonts w:asciiTheme="minorHAnsi" w:eastAsia="Arial" w:hAnsiTheme="minorHAnsi" w:cstheme="minorHAnsi"/>
                <w:b/>
                <w:color w:val="000000"/>
                <w:sz w:val="18"/>
              </w:rPr>
            </w:pPr>
            <w:r w:rsidRPr="00CE4E11">
              <w:rPr>
                <w:rFonts w:asciiTheme="minorHAnsi" w:eastAsia="Arial" w:hAnsiTheme="minorHAnsi" w:cstheme="minorHAnsi"/>
                <w:b/>
                <w:sz w:val="18"/>
              </w:rPr>
              <w:t>Área responsable</w:t>
            </w:r>
          </w:p>
        </w:tc>
      </w:tr>
      <w:tr w:rsidR="00AE1111" w:rsidRPr="00E166C9" w14:paraId="798DC746" w14:textId="77777777" w:rsidTr="00CE4E11">
        <w:trPr>
          <w:trHeight w:val="1228"/>
        </w:trPr>
        <w:tc>
          <w:tcPr>
            <w:tcW w:w="993" w:type="dxa"/>
          </w:tcPr>
          <w:p w14:paraId="56903B7A" w14:textId="77777777" w:rsidR="00AE1111" w:rsidRPr="00CE4E11" w:rsidRDefault="00846A89">
            <w:pPr>
              <w:rPr>
                <w:rFonts w:asciiTheme="minorHAnsi" w:hAnsiTheme="minorHAnsi" w:cstheme="minorHAnsi"/>
                <w:color w:val="000000"/>
                <w:sz w:val="18"/>
              </w:rPr>
            </w:pPr>
            <w:r w:rsidRPr="00CE4E11">
              <w:rPr>
                <w:rFonts w:asciiTheme="minorHAnsi" w:hAnsiTheme="minorHAnsi" w:cstheme="minorHAnsi"/>
                <w:color w:val="000000"/>
                <w:sz w:val="18"/>
              </w:rPr>
              <w:t>Evaluar el impacto de los  procesos de capacitación</w:t>
            </w:r>
          </w:p>
        </w:tc>
        <w:tc>
          <w:tcPr>
            <w:tcW w:w="1134" w:type="dxa"/>
          </w:tcPr>
          <w:p w14:paraId="764699C6" w14:textId="77777777" w:rsidR="00AE1111" w:rsidRPr="00CE4E11" w:rsidRDefault="00846A89">
            <w:pPr>
              <w:rPr>
                <w:rFonts w:asciiTheme="minorHAnsi" w:hAnsiTheme="minorHAnsi" w:cstheme="minorHAnsi"/>
                <w:color w:val="000000"/>
                <w:sz w:val="18"/>
              </w:rPr>
            </w:pPr>
            <w:r w:rsidRPr="00CE4E11">
              <w:rPr>
                <w:rFonts w:asciiTheme="minorHAnsi" w:hAnsiTheme="minorHAnsi" w:cstheme="minorHAnsi"/>
                <w:color w:val="000000"/>
                <w:sz w:val="18"/>
              </w:rPr>
              <w:t xml:space="preserve">Que los trabajadores citados obtengan un nivel de comprensión  </w:t>
            </w:r>
            <m:oMath>
              <m:r>
                <w:rPr>
                  <w:rFonts w:ascii="Cambria Math" w:hAnsi="Cambria Math" w:cstheme="minorHAnsi"/>
                  <w:sz w:val="18"/>
                </w:rPr>
                <m:t>≥</m:t>
              </m:r>
            </m:oMath>
            <w:r w:rsidRPr="00CE4E11">
              <w:rPr>
                <w:rFonts w:asciiTheme="minorHAnsi" w:hAnsiTheme="minorHAnsi" w:cstheme="minorHAnsi"/>
                <w:color w:val="000000"/>
                <w:sz w:val="18"/>
              </w:rPr>
              <w:t xml:space="preserve">70 % </w:t>
            </w:r>
          </w:p>
        </w:tc>
        <w:tc>
          <w:tcPr>
            <w:tcW w:w="850" w:type="dxa"/>
          </w:tcPr>
          <w:p w14:paraId="0D8634B3" w14:textId="77777777" w:rsidR="00AE1111" w:rsidRPr="00CE4E11" w:rsidRDefault="00846A89" w:rsidP="00CE4E11">
            <w:pPr>
              <w:jc w:val="center"/>
              <w:rPr>
                <w:rFonts w:asciiTheme="minorHAnsi" w:hAnsiTheme="minorHAnsi" w:cstheme="minorHAnsi"/>
                <w:color w:val="000000"/>
                <w:sz w:val="18"/>
              </w:rPr>
            </w:pPr>
            <w:r w:rsidRPr="00CE4E11">
              <w:rPr>
                <w:rFonts w:asciiTheme="minorHAnsi" w:hAnsiTheme="minorHAnsi" w:cstheme="minorHAnsi"/>
                <w:sz w:val="18"/>
              </w:rPr>
              <w:t>0</w:t>
            </w:r>
          </w:p>
        </w:tc>
        <w:tc>
          <w:tcPr>
            <w:tcW w:w="3773" w:type="dxa"/>
          </w:tcPr>
          <w:p w14:paraId="70A05C90" w14:textId="77777777" w:rsidR="00AE1111" w:rsidRPr="00CE4E11" w:rsidRDefault="00AE1111">
            <w:pPr>
              <w:rPr>
                <w:rFonts w:asciiTheme="minorHAnsi" w:hAnsiTheme="minorHAnsi" w:cstheme="minorHAnsi"/>
                <w:color w:val="000000"/>
                <w:sz w:val="18"/>
              </w:rPr>
            </w:pPr>
          </w:p>
          <w:p w14:paraId="530C0097" w14:textId="77777777" w:rsidR="00AE1111" w:rsidRPr="00CE4E11" w:rsidRDefault="002E6031">
            <w:pPr>
              <w:jc w:val="center"/>
              <w:rPr>
                <w:rFonts w:asciiTheme="minorHAnsi" w:eastAsia="Cambria Math" w:hAnsiTheme="minorHAnsi" w:cstheme="minorHAnsi"/>
                <w:color w:val="000000"/>
                <w:sz w:val="14"/>
              </w:rPr>
            </w:pPr>
            <m:oMathPara>
              <m:oMath>
                <m:f>
                  <m:fPr>
                    <m:ctrlPr>
                      <w:rPr>
                        <w:rFonts w:ascii="Cambria Math" w:eastAsia="Cambria Math" w:hAnsi="Cambria Math" w:cstheme="minorHAnsi"/>
                        <w:color w:val="000000"/>
                        <w:sz w:val="14"/>
                      </w:rPr>
                    </m:ctrlPr>
                  </m:fPr>
                  <m:num>
                    <m:r>
                      <w:rPr>
                        <w:rFonts w:ascii="Cambria Math" w:eastAsia="Cambria Math" w:hAnsi="Cambria Math" w:cstheme="minorHAnsi"/>
                        <w:color w:val="000000"/>
                        <w:sz w:val="14"/>
                      </w:rPr>
                      <m:t xml:space="preserve"> No. </m:t>
                    </m:r>
                    <m:r>
                      <w:rPr>
                        <w:rFonts w:ascii="Cambria Math" w:eastAsia="Cambria Math" w:hAnsi="Cambria Math" w:cstheme="minorHAnsi"/>
                        <w:sz w:val="14"/>
                      </w:rPr>
                      <m:t>colaboradores</m:t>
                    </m:r>
                    <m:r>
                      <w:rPr>
                        <w:rFonts w:ascii="Cambria Math" w:eastAsia="Cambria Math" w:hAnsi="Cambria Math" w:cstheme="minorHAnsi"/>
                        <w:color w:val="000000"/>
                        <w:sz w:val="14"/>
                      </w:rPr>
                      <m:t xml:space="preserve"> capacitados</m:t>
                    </m:r>
                    <m:r>
                      <w:rPr>
                        <w:rFonts w:ascii="Cambria Math" w:hAnsi="Cambria Math" w:cstheme="minorHAnsi"/>
                        <w:sz w:val="14"/>
                      </w:rPr>
                      <m:t xml:space="preserve"> </m:t>
                    </m:r>
                    <m:r>
                      <w:rPr>
                        <w:rFonts w:ascii="Cambria Math" w:eastAsia="Cambria Math" w:hAnsi="Cambria Math" w:cstheme="minorHAnsi"/>
                        <w:color w:val="000000"/>
                        <w:sz w:val="14"/>
                      </w:rPr>
                      <m:t xml:space="preserve"> con comprensión ≥70%</m:t>
                    </m:r>
                    <m:r>
                      <w:rPr>
                        <w:rFonts w:ascii="Cambria Math" w:hAnsi="Cambria Math" w:cstheme="minorHAnsi"/>
                        <w:sz w:val="14"/>
                      </w:rPr>
                      <m:t xml:space="preserve"> </m:t>
                    </m:r>
                  </m:num>
                  <m:den>
                    <m:r>
                      <w:rPr>
                        <w:rFonts w:ascii="Cambria Math" w:eastAsia="Cambria Math" w:hAnsi="Cambria Math" w:cstheme="minorHAnsi"/>
                        <w:color w:val="000000"/>
                        <w:sz w:val="14"/>
                      </w:rPr>
                      <m:t xml:space="preserve">No. </m:t>
                    </m:r>
                    <m:r>
                      <w:rPr>
                        <w:rFonts w:ascii="Cambria Math" w:eastAsia="Cambria Math" w:hAnsi="Cambria Math" w:cstheme="minorHAnsi"/>
                        <w:sz w:val="14"/>
                      </w:rPr>
                      <m:t>colaboradores</m:t>
                    </m:r>
                    <m:r>
                      <w:rPr>
                        <w:rFonts w:ascii="Cambria Math" w:eastAsia="Cambria Math" w:hAnsi="Cambria Math" w:cstheme="minorHAnsi"/>
                        <w:color w:val="000000"/>
                        <w:sz w:val="14"/>
                      </w:rPr>
                      <m:t xml:space="preserve"> capacitados </m:t>
                    </m:r>
                  </m:den>
                </m:f>
                <m:r>
                  <w:rPr>
                    <w:rFonts w:ascii="Cambria Math" w:eastAsia="Cambria Math" w:hAnsi="Cambria Math" w:cstheme="minorHAnsi"/>
                    <w:color w:val="000000"/>
                    <w:sz w:val="14"/>
                  </w:rPr>
                  <m:t>×100</m:t>
                </m:r>
              </m:oMath>
            </m:oMathPara>
          </w:p>
          <w:p w14:paraId="0E7F7980" w14:textId="77777777" w:rsidR="00AE1111" w:rsidRPr="00CE4E11" w:rsidRDefault="00AE1111">
            <w:pPr>
              <w:jc w:val="center"/>
              <w:rPr>
                <w:rFonts w:asciiTheme="minorHAnsi" w:hAnsiTheme="minorHAnsi" w:cstheme="minorHAnsi"/>
                <w:color w:val="000000"/>
                <w:sz w:val="18"/>
              </w:rPr>
            </w:pPr>
          </w:p>
          <w:p w14:paraId="4B64D268" w14:textId="77777777" w:rsidR="00AE1111" w:rsidRPr="00CE4E11" w:rsidRDefault="00AE1111">
            <w:pPr>
              <w:jc w:val="center"/>
              <w:rPr>
                <w:rFonts w:asciiTheme="minorHAnsi" w:hAnsiTheme="minorHAnsi" w:cstheme="minorHAnsi"/>
                <w:color w:val="000000"/>
                <w:sz w:val="18"/>
              </w:rPr>
            </w:pPr>
          </w:p>
        </w:tc>
        <w:tc>
          <w:tcPr>
            <w:tcW w:w="735" w:type="dxa"/>
          </w:tcPr>
          <w:p w14:paraId="75E8AE61" w14:textId="6142B8BD" w:rsidR="00AE1111" w:rsidRPr="00CE4E11" w:rsidRDefault="00846A89">
            <w:pPr>
              <w:rPr>
                <w:rFonts w:asciiTheme="minorHAnsi" w:hAnsiTheme="minorHAnsi" w:cstheme="minorHAnsi"/>
                <w:color w:val="000000"/>
                <w:sz w:val="18"/>
              </w:rPr>
            </w:pPr>
            <w:r w:rsidRPr="00CE4E11">
              <w:rPr>
                <w:rFonts w:asciiTheme="minorHAnsi" w:hAnsiTheme="minorHAnsi" w:cstheme="minorHAnsi"/>
                <w:color w:val="000000"/>
                <w:sz w:val="18"/>
              </w:rPr>
              <w:t>1</w:t>
            </w:r>
            <w:r w:rsidR="005F7B17">
              <w:rPr>
                <w:rFonts w:asciiTheme="minorHAnsi" w:hAnsiTheme="minorHAnsi" w:cstheme="minorHAnsi"/>
                <w:color w:val="000000"/>
                <w:sz w:val="18"/>
              </w:rPr>
              <w:t>5</w:t>
            </w:r>
            <w:r w:rsidRPr="00CE4E11">
              <w:rPr>
                <w:rFonts w:asciiTheme="minorHAnsi" w:hAnsiTheme="minorHAnsi" w:cstheme="minorHAnsi"/>
                <w:color w:val="000000"/>
                <w:sz w:val="18"/>
              </w:rPr>
              <w:t>/0</w:t>
            </w:r>
            <w:r w:rsidR="005F7B17">
              <w:rPr>
                <w:rFonts w:asciiTheme="minorHAnsi" w:hAnsiTheme="minorHAnsi" w:cstheme="minorHAnsi"/>
                <w:color w:val="000000"/>
                <w:sz w:val="18"/>
              </w:rPr>
              <w:t>2</w:t>
            </w:r>
            <w:r w:rsidRPr="00CE4E11">
              <w:rPr>
                <w:rFonts w:asciiTheme="minorHAnsi" w:hAnsiTheme="minorHAnsi" w:cstheme="minorHAnsi"/>
                <w:color w:val="000000"/>
                <w:sz w:val="18"/>
              </w:rPr>
              <w:t>/</w:t>
            </w:r>
          </w:p>
          <w:p w14:paraId="7A76ADD4" w14:textId="7DEB67C1" w:rsidR="00AE1111" w:rsidRPr="00CE4E11" w:rsidRDefault="00846A89">
            <w:pPr>
              <w:rPr>
                <w:rFonts w:asciiTheme="minorHAnsi" w:hAnsiTheme="minorHAnsi" w:cstheme="minorHAnsi"/>
                <w:color w:val="000000"/>
                <w:sz w:val="18"/>
              </w:rPr>
            </w:pPr>
            <w:r w:rsidRPr="00CE4E11">
              <w:rPr>
                <w:rFonts w:asciiTheme="minorHAnsi" w:hAnsiTheme="minorHAnsi" w:cstheme="minorHAnsi"/>
                <w:color w:val="000000"/>
                <w:sz w:val="18"/>
              </w:rPr>
              <w:t>202</w:t>
            </w:r>
            <w:r w:rsidR="005F7B17">
              <w:rPr>
                <w:rFonts w:asciiTheme="minorHAnsi" w:hAnsiTheme="minorHAnsi" w:cstheme="minorHAnsi"/>
                <w:color w:val="000000"/>
                <w:sz w:val="18"/>
              </w:rPr>
              <w:t>2</w:t>
            </w:r>
          </w:p>
        </w:tc>
        <w:tc>
          <w:tcPr>
            <w:tcW w:w="735" w:type="dxa"/>
          </w:tcPr>
          <w:p w14:paraId="35F7A21D" w14:textId="77777777" w:rsidR="00AE1111" w:rsidRPr="00CE4E11" w:rsidRDefault="00846A89">
            <w:pPr>
              <w:rPr>
                <w:rFonts w:asciiTheme="minorHAnsi" w:hAnsiTheme="minorHAnsi" w:cstheme="minorHAnsi"/>
                <w:sz w:val="18"/>
              </w:rPr>
            </w:pPr>
            <w:r w:rsidRPr="00CE4E11">
              <w:rPr>
                <w:rFonts w:asciiTheme="minorHAnsi" w:hAnsiTheme="minorHAnsi" w:cstheme="minorHAnsi"/>
                <w:sz w:val="18"/>
              </w:rPr>
              <w:t>15</w:t>
            </w:r>
            <w:r w:rsidRPr="00CE4E11">
              <w:rPr>
                <w:rFonts w:asciiTheme="minorHAnsi" w:hAnsiTheme="minorHAnsi" w:cstheme="minorHAnsi"/>
                <w:color w:val="000000"/>
                <w:sz w:val="18"/>
              </w:rPr>
              <w:t>/12/</w:t>
            </w:r>
          </w:p>
          <w:p w14:paraId="7813155D" w14:textId="325D65A4" w:rsidR="00AE1111" w:rsidRPr="00CE4E11" w:rsidRDefault="00846A89">
            <w:pPr>
              <w:rPr>
                <w:rFonts w:asciiTheme="minorHAnsi" w:hAnsiTheme="minorHAnsi" w:cstheme="minorHAnsi"/>
                <w:color w:val="000000"/>
                <w:sz w:val="18"/>
              </w:rPr>
            </w:pPr>
            <w:r w:rsidRPr="00CE4E11">
              <w:rPr>
                <w:rFonts w:asciiTheme="minorHAnsi" w:hAnsiTheme="minorHAnsi" w:cstheme="minorHAnsi"/>
                <w:color w:val="000000"/>
                <w:sz w:val="18"/>
              </w:rPr>
              <w:t>202</w:t>
            </w:r>
            <w:r w:rsidR="005F7B17">
              <w:rPr>
                <w:rFonts w:asciiTheme="minorHAnsi" w:hAnsiTheme="minorHAnsi" w:cstheme="minorHAnsi"/>
                <w:color w:val="000000"/>
                <w:sz w:val="18"/>
              </w:rPr>
              <w:t>2</w:t>
            </w:r>
          </w:p>
        </w:tc>
        <w:tc>
          <w:tcPr>
            <w:tcW w:w="1305" w:type="dxa"/>
          </w:tcPr>
          <w:p w14:paraId="0F278108" w14:textId="77777777" w:rsidR="00AE1111" w:rsidRPr="00CE4E11" w:rsidRDefault="00846A89">
            <w:pPr>
              <w:rPr>
                <w:rFonts w:asciiTheme="minorHAnsi" w:hAnsiTheme="minorHAnsi" w:cstheme="minorHAnsi"/>
                <w:color w:val="000000"/>
                <w:sz w:val="18"/>
              </w:rPr>
            </w:pPr>
            <w:r w:rsidRPr="00CE4E11">
              <w:rPr>
                <w:rFonts w:asciiTheme="minorHAnsi" w:hAnsiTheme="minorHAnsi" w:cstheme="minorHAnsi"/>
                <w:sz w:val="18"/>
              </w:rPr>
              <w:t>Apoyo Talento Humano</w:t>
            </w:r>
          </w:p>
        </w:tc>
      </w:tr>
    </w:tbl>
    <w:p w14:paraId="4F22D18C" w14:textId="77777777" w:rsidR="00AE1111" w:rsidRPr="00E166C9" w:rsidRDefault="00AE1111">
      <w:pPr>
        <w:tabs>
          <w:tab w:val="left" w:pos="7170"/>
        </w:tabs>
        <w:spacing w:after="0"/>
        <w:jc w:val="both"/>
      </w:pPr>
    </w:p>
    <w:p w14:paraId="05CDD14A" w14:textId="77777777" w:rsidR="00AE1111" w:rsidRPr="00E166C9" w:rsidRDefault="00846A89">
      <w:pPr>
        <w:tabs>
          <w:tab w:val="left" w:pos="7170"/>
        </w:tabs>
        <w:rPr>
          <w:b/>
        </w:rPr>
      </w:pPr>
      <w:r w:rsidRPr="00E166C9">
        <w:rPr>
          <w:b/>
        </w:rPr>
        <w:t>Inducción</w:t>
      </w:r>
    </w:p>
    <w:p w14:paraId="43E2A6CD" w14:textId="77777777" w:rsidR="00AE1111" w:rsidRPr="00E166C9" w:rsidRDefault="00846A89">
      <w:pPr>
        <w:tabs>
          <w:tab w:val="left" w:pos="7170"/>
        </w:tabs>
        <w:jc w:val="both"/>
      </w:pPr>
      <w:r w:rsidRPr="00E166C9">
        <w:t xml:space="preserve">El programa de inducción tiene por objeto brindar información profunda y suficiente que logre la adaptación de los nuevos colaboradores a la entidad para fortalecer el sentido de pertenencia a Incolballet y lograr el cumplimento misional. Esta se encuentra dentro del cronograma anteriormente planteado para realizarse mensualmente en la institución en caso de ingresar nuevo personal a la misma. </w:t>
      </w:r>
    </w:p>
    <w:p w14:paraId="6925D2AC" w14:textId="77777777" w:rsidR="00AE1111" w:rsidRPr="00E166C9" w:rsidRDefault="00846A89">
      <w:pPr>
        <w:tabs>
          <w:tab w:val="left" w:pos="7170"/>
        </w:tabs>
        <w:jc w:val="both"/>
        <w:rPr>
          <w:b/>
        </w:rPr>
      </w:pPr>
      <w:r w:rsidRPr="00E166C9">
        <w:rPr>
          <w:b/>
        </w:rPr>
        <w:t xml:space="preserve">Re inducción </w:t>
      </w:r>
    </w:p>
    <w:p w14:paraId="6B100645" w14:textId="77777777" w:rsidR="00AE1111" w:rsidRDefault="00846A89">
      <w:pPr>
        <w:tabs>
          <w:tab w:val="left" w:pos="7170"/>
        </w:tabs>
        <w:jc w:val="both"/>
      </w:pPr>
      <w:r w:rsidRPr="00E166C9">
        <w:t>Como su nombre lo indica el programa busca reorientar la integración del funcionario público a la cultura organizacional en virtud de los cambios producidos en el Estado y en la entidad. La re inducción se impartirá a todos los funcionarios dada la importancia de reforzar y actualizar en temas específicos para el efectivo cumplimiento de la misión institucional.</w:t>
      </w:r>
    </w:p>
    <w:p w14:paraId="60CD7395" w14:textId="77777777" w:rsidR="00E315F9" w:rsidRPr="00E166C9" w:rsidRDefault="00E315F9">
      <w:pPr>
        <w:tabs>
          <w:tab w:val="left" w:pos="7170"/>
        </w:tabs>
        <w:jc w:val="both"/>
      </w:pPr>
    </w:p>
    <w:p w14:paraId="44D81856" w14:textId="77777777" w:rsidR="00AE1111" w:rsidRDefault="00E315F9" w:rsidP="00E315F9">
      <w:pPr>
        <w:pStyle w:val="Prrafodelista"/>
        <w:numPr>
          <w:ilvl w:val="0"/>
          <w:numId w:val="3"/>
        </w:numPr>
        <w:tabs>
          <w:tab w:val="left" w:pos="7170"/>
        </w:tabs>
        <w:spacing w:after="0"/>
        <w:rPr>
          <w:b/>
        </w:rPr>
      </w:pPr>
      <w:r w:rsidRPr="00E315F9">
        <w:rPr>
          <w:b/>
        </w:rPr>
        <w:t xml:space="preserve">Análisis de la información obtenida en la encuesta de identificación de necesidades </w:t>
      </w:r>
      <w:r>
        <w:rPr>
          <w:b/>
        </w:rPr>
        <w:t>de aprendizaje y capacitación</w:t>
      </w:r>
    </w:p>
    <w:p w14:paraId="312A62BA" w14:textId="77777777" w:rsidR="00E315F9" w:rsidRDefault="00E315F9" w:rsidP="00E315F9">
      <w:pPr>
        <w:tabs>
          <w:tab w:val="left" w:pos="7170"/>
        </w:tabs>
        <w:spacing w:after="0"/>
        <w:rPr>
          <w:b/>
        </w:rPr>
      </w:pPr>
    </w:p>
    <w:p w14:paraId="421A37FC" w14:textId="77777777" w:rsidR="00E315F9" w:rsidRPr="005E56C6" w:rsidRDefault="005E56C6" w:rsidP="005E56C6">
      <w:pPr>
        <w:tabs>
          <w:tab w:val="left" w:pos="7170"/>
        </w:tabs>
        <w:spacing w:after="0"/>
        <w:jc w:val="both"/>
      </w:pPr>
      <w:r>
        <w:t xml:space="preserve">Se invitó a realizar la encuesta virtual de identificación de necesidades de aprendizaje y capacitación alineada al Plan Nacional de Formación y Capacitación 2020 – 2030 al personal de planta de Incolballet a través de correo electrónico. De esta invitación 10 de los 31 servidores públicos diligenciaron esta encuesta, los cuales se encuentran distribuidos en los siguientes procesos: </w:t>
      </w:r>
    </w:p>
    <w:p w14:paraId="02E2A427" w14:textId="77777777" w:rsidR="00AE1111" w:rsidRPr="00E166C9" w:rsidRDefault="00E315F9" w:rsidP="00E315F9">
      <w:pPr>
        <w:tabs>
          <w:tab w:val="left" w:pos="7170"/>
        </w:tabs>
        <w:spacing w:after="0"/>
        <w:jc w:val="center"/>
      </w:pPr>
      <w:r>
        <w:rPr>
          <w:noProof/>
          <w:lang w:val="es-CO"/>
        </w:rPr>
        <w:drawing>
          <wp:inline distT="0" distB="0" distL="0" distR="0" wp14:anchorId="2A837360" wp14:editId="0FEE037E">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C02B55" w14:textId="77777777" w:rsidR="00AE1111" w:rsidRDefault="00AE1111">
      <w:pPr>
        <w:tabs>
          <w:tab w:val="left" w:pos="7170"/>
        </w:tabs>
        <w:spacing w:after="0"/>
      </w:pPr>
    </w:p>
    <w:p w14:paraId="264B3A71" w14:textId="77777777" w:rsidR="0066073B" w:rsidRDefault="0066073B">
      <w:pPr>
        <w:tabs>
          <w:tab w:val="left" w:pos="7170"/>
        </w:tabs>
        <w:spacing w:after="0"/>
      </w:pPr>
      <w:r>
        <w:t>Además se pudo identificar el nivel de cargo de los encuestados, el cual se encuentra distribuido de la siguiente manera:</w:t>
      </w:r>
    </w:p>
    <w:p w14:paraId="2F0DD45F" w14:textId="77777777" w:rsidR="0066073B" w:rsidRDefault="0066073B">
      <w:pPr>
        <w:tabs>
          <w:tab w:val="left" w:pos="7170"/>
        </w:tabs>
        <w:spacing w:after="0"/>
      </w:pPr>
    </w:p>
    <w:p w14:paraId="409919C0" w14:textId="77777777" w:rsidR="00E315F9" w:rsidRDefault="0066073B" w:rsidP="0066073B">
      <w:pPr>
        <w:tabs>
          <w:tab w:val="left" w:pos="7170"/>
        </w:tabs>
        <w:spacing w:after="0"/>
        <w:jc w:val="center"/>
      </w:pPr>
      <w:r>
        <w:rPr>
          <w:noProof/>
          <w:lang w:val="es-CO"/>
        </w:rPr>
        <w:drawing>
          <wp:inline distT="0" distB="0" distL="0" distR="0" wp14:anchorId="3908B58B" wp14:editId="1E2954E3">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7DC167" w14:textId="77777777" w:rsidR="00E315F9" w:rsidRDefault="00E315F9">
      <w:pPr>
        <w:tabs>
          <w:tab w:val="left" w:pos="7170"/>
        </w:tabs>
        <w:spacing w:after="0"/>
      </w:pPr>
    </w:p>
    <w:p w14:paraId="0F71606A" w14:textId="77777777" w:rsidR="0066073B" w:rsidRDefault="00261B2D" w:rsidP="000213E5">
      <w:pPr>
        <w:tabs>
          <w:tab w:val="left" w:pos="7170"/>
        </w:tabs>
        <w:spacing w:after="0"/>
        <w:jc w:val="both"/>
      </w:pPr>
      <w:r>
        <w:lastRenderedPageBreak/>
        <w:t>Esta encuesta permitió explorar las necesidades de aprendizaje y de capacitación que tenían los servidores públicos de Incolballet sobre cada uno de los 4 ejes temáticos que propone el Plan Nacional de Formación y Capacitación 2020 – 2030, permitiendo</w:t>
      </w:r>
      <w:r w:rsidR="000213E5">
        <w:t xml:space="preserve"> identificar cuáles de</w:t>
      </w:r>
      <w:r>
        <w:t xml:space="preserve"> temáticas sugeridas</w:t>
      </w:r>
      <w:r w:rsidR="000213E5">
        <w:t xml:space="preserve"> consideran necesarias.</w:t>
      </w:r>
      <w:r w:rsidR="00846A89">
        <w:t xml:space="preserve"> </w:t>
      </w:r>
    </w:p>
    <w:p w14:paraId="0B8C8DBD" w14:textId="77777777" w:rsidR="00846A89" w:rsidRDefault="00846A89" w:rsidP="00846A89">
      <w:pPr>
        <w:pStyle w:val="Prrafodelista"/>
        <w:tabs>
          <w:tab w:val="left" w:pos="7170"/>
        </w:tabs>
        <w:spacing w:after="0"/>
        <w:jc w:val="both"/>
        <w:rPr>
          <w:b/>
        </w:rPr>
      </w:pPr>
      <w:r w:rsidRPr="00846A89">
        <w:rPr>
          <w:b/>
        </w:rPr>
        <w:t>7.1. Eje 1: Gestión del conocimiento y la innovación:</w:t>
      </w:r>
      <w:r>
        <w:rPr>
          <w:b/>
        </w:rPr>
        <w:t xml:space="preserve"> </w:t>
      </w:r>
    </w:p>
    <w:p w14:paraId="2A264D39" w14:textId="77777777" w:rsidR="00846A89" w:rsidRDefault="00846A89" w:rsidP="00846A89">
      <w:pPr>
        <w:pStyle w:val="Prrafodelista"/>
        <w:tabs>
          <w:tab w:val="left" w:pos="7170"/>
        </w:tabs>
        <w:spacing w:after="0"/>
        <w:jc w:val="both"/>
      </w:pPr>
    </w:p>
    <w:p w14:paraId="1A6D5B13" w14:textId="77777777" w:rsidR="000213E5" w:rsidRDefault="00846A89" w:rsidP="00846A89">
      <w:pPr>
        <w:pStyle w:val="Prrafodelista"/>
        <w:tabs>
          <w:tab w:val="left" w:pos="7170"/>
        </w:tabs>
        <w:spacing w:after="0"/>
        <w:jc w:val="both"/>
      </w:pPr>
      <w:r>
        <w:t xml:space="preserve">Para el primer eje temático, se pudo identificar que los servidores públicos encuestados en Incolballet, consideran </w:t>
      </w:r>
      <w:r w:rsidR="00EC7929">
        <w:t>en mayor medida como</w:t>
      </w:r>
      <w:r>
        <w:t xml:space="preserve"> necesidad de aprender y reforzar sus conocimientos en las herramientas para estructurar el conocimiento como se puede ver en la siguiente tabla</w:t>
      </w:r>
    </w:p>
    <w:p w14:paraId="704BB9CC" w14:textId="77777777" w:rsidR="00846A89" w:rsidRDefault="00846A89" w:rsidP="00846A89">
      <w:pPr>
        <w:pStyle w:val="Prrafodelista"/>
        <w:tabs>
          <w:tab w:val="left" w:pos="7170"/>
        </w:tabs>
        <w:spacing w:after="0"/>
        <w:jc w:val="both"/>
      </w:pPr>
    </w:p>
    <w:tbl>
      <w:tblPr>
        <w:tblW w:w="6892" w:type="dxa"/>
        <w:jc w:val="center"/>
        <w:tblCellMar>
          <w:left w:w="70" w:type="dxa"/>
          <w:right w:w="70" w:type="dxa"/>
        </w:tblCellMar>
        <w:tblLook w:val="04A0" w:firstRow="1" w:lastRow="0" w:firstColumn="1" w:lastColumn="0" w:noHBand="0" w:noVBand="1"/>
      </w:tblPr>
      <w:tblGrid>
        <w:gridCol w:w="5596"/>
        <w:gridCol w:w="1296"/>
      </w:tblGrid>
      <w:tr w:rsidR="00846A89" w:rsidRPr="00846A89" w14:paraId="71053ED1" w14:textId="77777777" w:rsidTr="005F7B17">
        <w:trPr>
          <w:trHeight w:val="255"/>
          <w:jc w:val="center"/>
        </w:trPr>
        <w:tc>
          <w:tcPr>
            <w:tcW w:w="5596" w:type="dxa"/>
            <w:tcBorders>
              <w:top w:val="nil"/>
              <w:left w:val="nil"/>
              <w:bottom w:val="single" w:sz="4" w:space="0" w:color="8CB5F9"/>
              <w:right w:val="nil"/>
            </w:tcBorders>
            <w:shd w:val="clear" w:color="D9E7FD" w:fill="D9E7FD"/>
            <w:noWrap/>
            <w:vAlign w:val="bottom"/>
            <w:hideMark/>
          </w:tcPr>
          <w:p w14:paraId="2423B568" w14:textId="77777777" w:rsidR="00846A89" w:rsidRPr="00846A89" w:rsidRDefault="00846A89" w:rsidP="00846A89">
            <w:pPr>
              <w:spacing w:after="0" w:line="240" w:lineRule="auto"/>
              <w:rPr>
                <w:rFonts w:ascii="Arial" w:eastAsia="Times New Roman" w:hAnsi="Arial" w:cs="Arial"/>
                <w:b/>
                <w:bCs/>
                <w:color w:val="000000"/>
                <w:sz w:val="20"/>
                <w:szCs w:val="20"/>
                <w:lang w:val="es-CO"/>
              </w:rPr>
            </w:pPr>
            <w:r w:rsidRPr="00846A89">
              <w:rPr>
                <w:rFonts w:ascii="Arial" w:eastAsia="Times New Roman" w:hAnsi="Arial" w:cs="Arial"/>
                <w:b/>
                <w:bCs/>
                <w:color w:val="000000"/>
                <w:sz w:val="20"/>
                <w:szCs w:val="20"/>
                <w:lang w:val="es-CO"/>
              </w:rPr>
              <w:t>Temas sugeridos (Competencia saber)</w:t>
            </w:r>
          </w:p>
        </w:tc>
        <w:tc>
          <w:tcPr>
            <w:tcW w:w="1296" w:type="dxa"/>
            <w:tcBorders>
              <w:top w:val="nil"/>
              <w:left w:val="nil"/>
              <w:bottom w:val="single" w:sz="4" w:space="0" w:color="8CB5F9"/>
              <w:right w:val="nil"/>
            </w:tcBorders>
            <w:shd w:val="clear" w:color="D9E7FD" w:fill="D9E7FD"/>
            <w:noWrap/>
            <w:vAlign w:val="bottom"/>
            <w:hideMark/>
          </w:tcPr>
          <w:p w14:paraId="08F318A6" w14:textId="77777777" w:rsidR="00846A89" w:rsidRPr="00846A89" w:rsidRDefault="00846A89" w:rsidP="00846A89">
            <w:pPr>
              <w:spacing w:after="0" w:line="240" w:lineRule="auto"/>
              <w:jc w:val="center"/>
              <w:rPr>
                <w:rFonts w:ascii="Arial" w:eastAsia="Times New Roman" w:hAnsi="Arial" w:cs="Arial"/>
                <w:b/>
                <w:bCs/>
                <w:color w:val="000000"/>
                <w:sz w:val="20"/>
                <w:szCs w:val="20"/>
                <w:lang w:val="es-CO"/>
              </w:rPr>
            </w:pPr>
            <w:r w:rsidRPr="00846A89">
              <w:rPr>
                <w:rFonts w:ascii="Arial" w:eastAsia="Times New Roman" w:hAnsi="Arial" w:cs="Arial"/>
                <w:b/>
                <w:bCs/>
                <w:color w:val="000000"/>
                <w:sz w:val="20"/>
                <w:szCs w:val="20"/>
                <w:lang w:val="es-CO"/>
              </w:rPr>
              <w:t>Frecuencia</w:t>
            </w:r>
          </w:p>
        </w:tc>
      </w:tr>
      <w:tr w:rsidR="00846A89" w:rsidRPr="00846A89" w14:paraId="49C4A360" w14:textId="77777777" w:rsidTr="005F7B17">
        <w:trPr>
          <w:trHeight w:val="255"/>
          <w:jc w:val="center"/>
        </w:trPr>
        <w:tc>
          <w:tcPr>
            <w:tcW w:w="5596" w:type="dxa"/>
            <w:tcBorders>
              <w:top w:val="nil"/>
              <w:left w:val="nil"/>
              <w:bottom w:val="nil"/>
              <w:right w:val="nil"/>
            </w:tcBorders>
            <w:shd w:val="clear" w:color="auto" w:fill="auto"/>
            <w:noWrap/>
            <w:vAlign w:val="bottom"/>
            <w:hideMark/>
          </w:tcPr>
          <w:p w14:paraId="7147BFB3" w14:textId="77777777" w:rsidR="00846A89" w:rsidRPr="00846A89" w:rsidRDefault="00846A89" w:rsidP="00846A89">
            <w:pPr>
              <w:spacing w:after="0" w:line="240" w:lineRule="auto"/>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Analítica de datos.</w:t>
            </w:r>
          </w:p>
        </w:tc>
        <w:tc>
          <w:tcPr>
            <w:tcW w:w="1296" w:type="dxa"/>
            <w:tcBorders>
              <w:top w:val="nil"/>
              <w:left w:val="nil"/>
              <w:bottom w:val="nil"/>
              <w:right w:val="nil"/>
            </w:tcBorders>
            <w:shd w:val="clear" w:color="auto" w:fill="auto"/>
            <w:noWrap/>
            <w:vAlign w:val="bottom"/>
            <w:hideMark/>
          </w:tcPr>
          <w:p w14:paraId="689225E5" w14:textId="77777777" w:rsidR="00846A89" w:rsidRPr="00846A89" w:rsidRDefault="00846A89" w:rsidP="00846A89">
            <w:pPr>
              <w:spacing w:after="0" w:line="240" w:lineRule="auto"/>
              <w:jc w:val="center"/>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1</w:t>
            </w:r>
          </w:p>
        </w:tc>
      </w:tr>
      <w:tr w:rsidR="00846A89" w:rsidRPr="00846A89" w14:paraId="1EB93BA1" w14:textId="77777777" w:rsidTr="005F7B17">
        <w:trPr>
          <w:trHeight w:val="255"/>
          <w:jc w:val="center"/>
        </w:trPr>
        <w:tc>
          <w:tcPr>
            <w:tcW w:w="5596" w:type="dxa"/>
            <w:tcBorders>
              <w:top w:val="nil"/>
              <w:left w:val="nil"/>
              <w:bottom w:val="nil"/>
              <w:right w:val="nil"/>
            </w:tcBorders>
            <w:shd w:val="clear" w:color="auto" w:fill="auto"/>
            <w:noWrap/>
            <w:vAlign w:val="bottom"/>
            <w:hideMark/>
          </w:tcPr>
          <w:p w14:paraId="17BC63E8" w14:textId="77777777" w:rsidR="00846A89" w:rsidRPr="00846A89" w:rsidRDefault="00846A89" w:rsidP="00846A89">
            <w:pPr>
              <w:spacing w:after="0" w:line="240" w:lineRule="auto"/>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Cultura organizacional orientada al conocimiento.</w:t>
            </w:r>
          </w:p>
        </w:tc>
        <w:tc>
          <w:tcPr>
            <w:tcW w:w="1296" w:type="dxa"/>
            <w:tcBorders>
              <w:top w:val="nil"/>
              <w:left w:val="nil"/>
              <w:bottom w:val="nil"/>
              <w:right w:val="nil"/>
            </w:tcBorders>
            <w:shd w:val="clear" w:color="auto" w:fill="auto"/>
            <w:noWrap/>
            <w:vAlign w:val="bottom"/>
            <w:hideMark/>
          </w:tcPr>
          <w:p w14:paraId="31518071" w14:textId="77777777" w:rsidR="00846A89" w:rsidRPr="00846A89" w:rsidRDefault="00846A89" w:rsidP="00846A89">
            <w:pPr>
              <w:spacing w:after="0" w:line="240" w:lineRule="auto"/>
              <w:jc w:val="center"/>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2</w:t>
            </w:r>
          </w:p>
        </w:tc>
      </w:tr>
      <w:tr w:rsidR="00846A89" w:rsidRPr="00846A89" w14:paraId="2CE6542A" w14:textId="77777777" w:rsidTr="005F7B17">
        <w:trPr>
          <w:trHeight w:val="255"/>
          <w:jc w:val="center"/>
        </w:trPr>
        <w:tc>
          <w:tcPr>
            <w:tcW w:w="5596" w:type="dxa"/>
            <w:tcBorders>
              <w:top w:val="nil"/>
              <w:left w:val="nil"/>
              <w:bottom w:val="nil"/>
              <w:right w:val="nil"/>
            </w:tcBorders>
            <w:shd w:val="clear" w:color="auto" w:fill="auto"/>
            <w:noWrap/>
            <w:vAlign w:val="bottom"/>
            <w:hideMark/>
          </w:tcPr>
          <w:p w14:paraId="43315B64" w14:textId="77777777" w:rsidR="00846A89" w:rsidRPr="00846A89" w:rsidRDefault="00846A89" w:rsidP="00846A89">
            <w:pPr>
              <w:spacing w:after="0" w:line="240" w:lineRule="auto"/>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Diversidad de canales de comunicación.</w:t>
            </w:r>
          </w:p>
        </w:tc>
        <w:tc>
          <w:tcPr>
            <w:tcW w:w="1296" w:type="dxa"/>
            <w:tcBorders>
              <w:top w:val="nil"/>
              <w:left w:val="nil"/>
              <w:bottom w:val="nil"/>
              <w:right w:val="nil"/>
            </w:tcBorders>
            <w:shd w:val="clear" w:color="auto" w:fill="auto"/>
            <w:noWrap/>
            <w:vAlign w:val="bottom"/>
            <w:hideMark/>
          </w:tcPr>
          <w:p w14:paraId="578BE53E" w14:textId="77777777" w:rsidR="00846A89" w:rsidRPr="00846A89" w:rsidRDefault="00846A89" w:rsidP="00846A89">
            <w:pPr>
              <w:spacing w:after="0" w:line="240" w:lineRule="auto"/>
              <w:jc w:val="center"/>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2</w:t>
            </w:r>
          </w:p>
        </w:tc>
      </w:tr>
      <w:tr w:rsidR="00846A89" w:rsidRPr="00846A89" w14:paraId="2C3F8B2C" w14:textId="77777777" w:rsidTr="005F7B17">
        <w:trPr>
          <w:trHeight w:val="255"/>
          <w:jc w:val="center"/>
        </w:trPr>
        <w:tc>
          <w:tcPr>
            <w:tcW w:w="5596" w:type="dxa"/>
            <w:tcBorders>
              <w:top w:val="nil"/>
              <w:left w:val="nil"/>
              <w:bottom w:val="nil"/>
              <w:right w:val="nil"/>
            </w:tcBorders>
            <w:shd w:val="clear" w:color="auto" w:fill="auto"/>
            <w:noWrap/>
            <w:vAlign w:val="bottom"/>
            <w:hideMark/>
          </w:tcPr>
          <w:p w14:paraId="1B37A487" w14:textId="77777777" w:rsidR="00846A89" w:rsidRPr="00846A89" w:rsidRDefault="00846A89" w:rsidP="00846A89">
            <w:pPr>
              <w:spacing w:after="0" w:line="240" w:lineRule="auto"/>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Estrategias para la generación y promoción del conocimiento.</w:t>
            </w:r>
          </w:p>
        </w:tc>
        <w:tc>
          <w:tcPr>
            <w:tcW w:w="1296" w:type="dxa"/>
            <w:tcBorders>
              <w:top w:val="nil"/>
              <w:left w:val="nil"/>
              <w:bottom w:val="nil"/>
              <w:right w:val="nil"/>
            </w:tcBorders>
            <w:shd w:val="clear" w:color="auto" w:fill="auto"/>
            <w:noWrap/>
            <w:vAlign w:val="bottom"/>
            <w:hideMark/>
          </w:tcPr>
          <w:p w14:paraId="40AF9DA5" w14:textId="77777777" w:rsidR="00846A89" w:rsidRPr="00846A89" w:rsidRDefault="00846A89" w:rsidP="00846A89">
            <w:pPr>
              <w:spacing w:after="0" w:line="240" w:lineRule="auto"/>
              <w:jc w:val="center"/>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1</w:t>
            </w:r>
          </w:p>
        </w:tc>
      </w:tr>
      <w:tr w:rsidR="00846A89" w:rsidRPr="00846A89" w14:paraId="77B1EBDA" w14:textId="77777777" w:rsidTr="005F7B17">
        <w:trPr>
          <w:trHeight w:val="255"/>
          <w:jc w:val="center"/>
        </w:trPr>
        <w:tc>
          <w:tcPr>
            <w:tcW w:w="5596" w:type="dxa"/>
            <w:tcBorders>
              <w:top w:val="nil"/>
              <w:left w:val="nil"/>
              <w:bottom w:val="nil"/>
              <w:right w:val="nil"/>
            </w:tcBorders>
            <w:shd w:val="clear" w:color="auto" w:fill="auto"/>
            <w:noWrap/>
            <w:vAlign w:val="bottom"/>
            <w:hideMark/>
          </w:tcPr>
          <w:p w14:paraId="1CCAF4B9" w14:textId="77777777" w:rsidR="00846A89" w:rsidRPr="00846A89" w:rsidRDefault="00846A89" w:rsidP="00846A89">
            <w:pPr>
              <w:spacing w:after="0" w:line="240" w:lineRule="auto"/>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Herramientas para estructurar el conocimiento.</w:t>
            </w:r>
          </w:p>
        </w:tc>
        <w:tc>
          <w:tcPr>
            <w:tcW w:w="1296" w:type="dxa"/>
            <w:tcBorders>
              <w:top w:val="nil"/>
              <w:left w:val="nil"/>
              <w:bottom w:val="nil"/>
              <w:right w:val="nil"/>
            </w:tcBorders>
            <w:shd w:val="clear" w:color="auto" w:fill="auto"/>
            <w:noWrap/>
            <w:vAlign w:val="bottom"/>
            <w:hideMark/>
          </w:tcPr>
          <w:p w14:paraId="311B199A" w14:textId="77777777" w:rsidR="00846A89" w:rsidRPr="00846A89" w:rsidRDefault="00846A89" w:rsidP="00846A89">
            <w:pPr>
              <w:spacing w:after="0" w:line="240" w:lineRule="auto"/>
              <w:jc w:val="center"/>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6</w:t>
            </w:r>
          </w:p>
        </w:tc>
      </w:tr>
      <w:tr w:rsidR="00846A89" w:rsidRPr="00846A89" w14:paraId="0547738F" w14:textId="77777777" w:rsidTr="005F7B17">
        <w:trPr>
          <w:trHeight w:val="255"/>
          <w:jc w:val="center"/>
        </w:trPr>
        <w:tc>
          <w:tcPr>
            <w:tcW w:w="5596" w:type="dxa"/>
            <w:tcBorders>
              <w:top w:val="nil"/>
              <w:left w:val="nil"/>
              <w:bottom w:val="nil"/>
              <w:right w:val="nil"/>
            </w:tcBorders>
            <w:shd w:val="clear" w:color="auto" w:fill="auto"/>
            <w:noWrap/>
            <w:vAlign w:val="bottom"/>
            <w:hideMark/>
          </w:tcPr>
          <w:p w14:paraId="7FB21243" w14:textId="77777777" w:rsidR="00846A89" w:rsidRPr="00846A89" w:rsidRDefault="00846A89" w:rsidP="00846A89">
            <w:pPr>
              <w:spacing w:after="0" w:line="240" w:lineRule="auto"/>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Procesamiento de datos e información.</w:t>
            </w:r>
          </w:p>
        </w:tc>
        <w:tc>
          <w:tcPr>
            <w:tcW w:w="1296" w:type="dxa"/>
            <w:tcBorders>
              <w:top w:val="nil"/>
              <w:left w:val="nil"/>
              <w:bottom w:val="nil"/>
              <w:right w:val="nil"/>
            </w:tcBorders>
            <w:shd w:val="clear" w:color="auto" w:fill="auto"/>
            <w:noWrap/>
            <w:vAlign w:val="bottom"/>
            <w:hideMark/>
          </w:tcPr>
          <w:p w14:paraId="6D738F25" w14:textId="77777777" w:rsidR="00846A89" w:rsidRPr="00846A89" w:rsidRDefault="00846A89" w:rsidP="00846A89">
            <w:pPr>
              <w:spacing w:after="0" w:line="240" w:lineRule="auto"/>
              <w:jc w:val="center"/>
              <w:rPr>
                <w:rFonts w:ascii="Arial" w:eastAsia="Times New Roman" w:hAnsi="Arial" w:cs="Arial"/>
                <w:color w:val="000000"/>
                <w:sz w:val="20"/>
                <w:szCs w:val="20"/>
                <w:lang w:val="es-CO"/>
              </w:rPr>
            </w:pPr>
            <w:r w:rsidRPr="00846A89">
              <w:rPr>
                <w:rFonts w:ascii="Arial" w:eastAsia="Times New Roman" w:hAnsi="Arial" w:cs="Arial"/>
                <w:color w:val="000000"/>
                <w:sz w:val="20"/>
                <w:szCs w:val="20"/>
                <w:lang w:val="es-CO"/>
              </w:rPr>
              <w:t>3</w:t>
            </w:r>
          </w:p>
        </w:tc>
      </w:tr>
      <w:tr w:rsidR="00846A89" w:rsidRPr="00846A89" w14:paraId="6FAAA8B4" w14:textId="77777777" w:rsidTr="005F7B17">
        <w:trPr>
          <w:trHeight w:val="255"/>
          <w:jc w:val="center"/>
        </w:trPr>
        <w:tc>
          <w:tcPr>
            <w:tcW w:w="5596" w:type="dxa"/>
            <w:tcBorders>
              <w:top w:val="single" w:sz="4" w:space="0" w:color="8CB5F9"/>
              <w:left w:val="nil"/>
              <w:bottom w:val="nil"/>
              <w:right w:val="nil"/>
            </w:tcBorders>
            <w:shd w:val="clear" w:color="D9E7FD" w:fill="D9E7FD"/>
            <w:noWrap/>
            <w:vAlign w:val="bottom"/>
            <w:hideMark/>
          </w:tcPr>
          <w:p w14:paraId="2128E4D5" w14:textId="77777777" w:rsidR="00846A89" w:rsidRPr="00846A89" w:rsidRDefault="00846A89" w:rsidP="00846A89">
            <w:pPr>
              <w:spacing w:after="0" w:line="240" w:lineRule="auto"/>
              <w:rPr>
                <w:rFonts w:ascii="Arial" w:eastAsia="Times New Roman" w:hAnsi="Arial" w:cs="Arial"/>
                <w:b/>
                <w:bCs/>
                <w:color w:val="000000"/>
                <w:sz w:val="20"/>
                <w:szCs w:val="20"/>
                <w:lang w:val="es-CO"/>
              </w:rPr>
            </w:pPr>
            <w:r w:rsidRPr="00846A89">
              <w:rPr>
                <w:rFonts w:ascii="Arial" w:eastAsia="Times New Roman" w:hAnsi="Arial" w:cs="Arial"/>
                <w:b/>
                <w:bCs/>
                <w:color w:val="000000"/>
                <w:sz w:val="20"/>
                <w:szCs w:val="20"/>
                <w:lang w:val="es-CO"/>
              </w:rPr>
              <w:t>Total general</w:t>
            </w:r>
          </w:p>
        </w:tc>
        <w:tc>
          <w:tcPr>
            <w:tcW w:w="1296" w:type="dxa"/>
            <w:tcBorders>
              <w:top w:val="single" w:sz="4" w:space="0" w:color="8CB5F9"/>
              <w:left w:val="nil"/>
              <w:bottom w:val="nil"/>
              <w:right w:val="nil"/>
            </w:tcBorders>
            <w:shd w:val="clear" w:color="D9E7FD" w:fill="D9E7FD"/>
            <w:noWrap/>
            <w:vAlign w:val="bottom"/>
            <w:hideMark/>
          </w:tcPr>
          <w:p w14:paraId="38DF757A" w14:textId="77777777" w:rsidR="00846A89" w:rsidRPr="00846A89" w:rsidRDefault="00846A89" w:rsidP="00846A89">
            <w:pPr>
              <w:spacing w:after="0" w:line="240" w:lineRule="auto"/>
              <w:jc w:val="center"/>
              <w:rPr>
                <w:rFonts w:ascii="Arial" w:eastAsia="Times New Roman" w:hAnsi="Arial" w:cs="Arial"/>
                <w:b/>
                <w:bCs/>
                <w:color w:val="000000"/>
                <w:sz w:val="20"/>
                <w:szCs w:val="20"/>
                <w:lang w:val="es-CO"/>
              </w:rPr>
            </w:pPr>
            <w:r w:rsidRPr="00846A89">
              <w:rPr>
                <w:rFonts w:ascii="Arial" w:eastAsia="Times New Roman" w:hAnsi="Arial" w:cs="Arial"/>
                <w:b/>
                <w:bCs/>
                <w:color w:val="000000"/>
                <w:sz w:val="20"/>
                <w:szCs w:val="20"/>
                <w:lang w:val="es-CO"/>
              </w:rPr>
              <w:t>15</w:t>
            </w:r>
          </w:p>
        </w:tc>
      </w:tr>
    </w:tbl>
    <w:p w14:paraId="0116E400" w14:textId="77777777" w:rsidR="00846A89" w:rsidRDefault="00846A89" w:rsidP="00846A89">
      <w:pPr>
        <w:pStyle w:val="Prrafodelista"/>
        <w:tabs>
          <w:tab w:val="left" w:pos="7170"/>
        </w:tabs>
        <w:spacing w:after="0"/>
        <w:jc w:val="both"/>
      </w:pPr>
    </w:p>
    <w:p w14:paraId="663588F9" w14:textId="77777777" w:rsidR="0066073B" w:rsidRDefault="00EC7929" w:rsidP="00EC7929">
      <w:pPr>
        <w:tabs>
          <w:tab w:val="left" w:pos="7170"/>
        </w:tabs>
        <w:spacing w:after="0"/>
        <w:ind w:left="709"/>
        <w:jc w:val="both"/>
      </w:pPr>
      <w:r>
        <w:t xml:space="preserve">Adicionalmente, que perciben necesario aprender a utilizar técnicas y métodos de investigación </w:t>
      </w:r>
    </w:p>
    <w:p w14:paraId="2ED4A268" w14:textId="77777777" w:rsidR="00EC7929" w:rsidRDefault="00EC7929">
      <w:pPr>
        <w:tabs>
          <w:tab w:val="left" w:pos="7170"/>
        </w:tabs>
        <w:spacing w:after="0"/>
      </w:pPr>
    </w:p>
    <w:tbl>
      <w:tblPr>
        <w:tblW w:w="6580" w:type="dxa"/>
        <w:jc w:val="center"/>
        <w:tblCellMar>
          <w:left w:w="70" w:type="dxa"/>
          <w:right w:w="70" w:type="dxa"/>
        </w:tblCellMar>
        <w:tblLook w:val="04A0" w:firstRow="1" w:lastRow="0" w:firstColumn="1" w:lastColumn="0" w:noHBand="0" w:noVBand="1"/>
      </w:tblPr>
      <w:tblGrid>
        <w:gridCol w:w="5380"/>
        <w:gridCol w:w="1200"/>
      </w:tblGrid>
      <w:tr w:rsidR="00EC7929" w:rsidRPr="00EC7929" w14:paraId="24701BF4" w14:textId="77777777" w:rsidTr="005F7B17">
        <w:trPr>
          <w:trHeight w:val="255"/>
          <w:jc w:val="center"/>
        </w:trPr>
        <w:tc>
          <w:tcPr>
            <w:tcW w:w="5380" w:type="dxa"/>
            <w:tcBorders>
              <w:top w:val="nil"/>
              <w:left w:val="nil"/>
              <w:bottom w:val="single" w:sz="4" w:space="0" w:color="8CB5F9"/>
              <w:right w:val="nil"/>
            </w:tcBorders>
            <w:shd w:val="clear" w:color="D9E7FD" w:fill="D9E7FD"/>
            <w:noWrap/>
            <w:vAlign w:val="bottom"/>
            <w:hideMark/>
          </w:tcPr>
          <w:p w14:paraId="2E674EF1" w14:textId="77777777" w:rsidR="00EC7929" w:rsidRPr="00EC7929" w:rsidRDefault="00EC7929" w:rsidP="00EC7929">
            <w:pPr>
              <w:spacing w:after="0" w:line="240" w:lineRule="auto"/>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Temas sugeridos (Competencia saber hacer)</w:t>
            </w:r>
          </w:p>
        </w:tc>
        <w:tc>
          <w:tcPr>
            <w:tcW w:w="1200" w:type="dxa"/>
            <w:tcBorders>
              <w:top w:val="nil"/>
              <w:left w:val="nil"/>
              <w:bottom w:val="single" w:sz="4" w:space="0" w:color="8CB5F9"/>
              <w:right w:val="nil"/>
            </w:tcBorders>
            <w:shd w:val="clear" w:color="D9E7FD" w:fill="D9E7FD"/>
            <w:noWrap/>
            <w:vAlign w:val="bottom"/>
            <w:hideMark/>
          </w:tcPr>
          <w:p w14:paraId="4C4C4140" w14:textId="77777777" w:rsidR="00EC7929" w:rsidRPr="00EC7929" w:rsidRDefault="00EC7929" w:rsidP="00EC7929">
            <w:pPr>
              <w:spacing w:after="0" w:line="240" w:lineRule="auto"/>
              <w:jc w:val="center"/>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Frecuencia</w:t>
            </w:r>
          </w:p>
        </w:tc>
      </w:tr>
      <w:tr w:rsidR="00EC7929" w:rsidRPr="00EC7929" w14:paraId="2A7A6FB6"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7BED2219"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Administración del conocimiento.</w:t>
            </w:r>
          </w:p>
        </w:tc>
        <w:tc>
          <w:tcPr>
            <w:tcW w:w="1200" w:type="dxa"/>
            <w:tcBorders>
              <w:top w:val="nil"/>
              <w:left w:val="nil"/>
              <w:bottom w:val="nil"/>
              <w:right w:val="nil"/>
            </w:tcBorders>
            <w:shd w:val="clear" w:color="auto" w:fill="auto"/>
            <w:noWrap/>
            <w:vAlign w:val="bottom"/>
            <w:hideMark/>
          </w:tcPr>
          <w:p w14:paraId="53421DB4"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64C19578"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361C737B"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Big Data.</w:t>
            </w:r>
          </w:p>
        </w:tc>
        <w:tc>
          <w:tcPr>
            <w:tcW w:w="1200" w:type="dxa"/>
            <w:tcBorders>
              <w:top w:val="nil"/>
              <w:left w:val="nil"/>
              <w:bottom w:val="nil"/>
              <w:right w:val="nil"/>
            </w:tcBorders>
            <w:shd w:val="clear" w:color="auto" w:fill="auto"/>
            <w:noWrap/>
            <w:vAlign w:val="bottom"/>
            <w:hideMark/>
          </w:tcPr>
          <w:p w14:paraId="7C8711C4"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2C702251"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719013CD"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Gestión de aprendizaje institucional.</w:t>
            </w:r>
          </w:p>
        </w:tc>
        <w:tc>
          <w:tcPr>
            <w:tcW w:w="1200" w:type="dxa"/>
            <w:tcBorders>
              <w:top w:val="nil"/>
              <w:left w:val="nil"/>
              <w:bottom w:val="nil"/>
              <w:right w:val="nil"/>
            </w:tcBorders>
            <w:shd w:val="clear" w:color="auto" w:fill="auto"/>
            <w:noWrap/>
            <w:vAlign w:val="bottom"/>
            <w:hideMark/>
          </w:tcPr>
          <w:p w14:paraId="3F549F4D"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2</w:t>
            </w:r>
          </w:p>
        </w:tc>
      </w:tr>
      <w:tr w:rsidR="00EC7929" w:rsidRPr="00EC7929" w14:paraId="4A3DB17F"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64E152FE"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Gestión de la información.</w:t>
            </w:r>
          </w:p>
        </w:tc>
        <w:tc>
          <w:tcPr>
            <w:tcW w:w="1200" w:type="dxa"/>
            <w:tcBorders>
              <w:top w:val="nil"/>
              <w:left w:val="nil"/>
              <w:bottom w:val="nil"/>
              <w:right w:val="nil"/>
            </w:tcBorders>
            <w:shd w:val="clear" w:color="auto" w:fill="auto"/>
            <w:noWrap/>
            <w:vAlign w:val="bottom"/>
            <w:hideMark/>
          </w:tcPr>
          <w:p w14:paraId="3339C4BF"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2</w:t>
            </w:r>
          </w:p>
        </w:tc>
      </w:tr>
      <w:tr w:rsidR="00EC7929" w:rsidRPr="00EC7929" w14:paraId="3382C94B"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3BCF345F"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Mecanismos para la medición del desempeño institucional.</w:t>
            </w:r>
          </w:p>
        </w:tc>
        <w:tc>
          <w:tcPr>
            <w:tcW w:w="1200" w:type="dxa"/>
            <w:tcBorders>
              <w:top w:val="nil"/>
              <w:left w:val="nil"/>
              <w:bottom w:val="nil"/>
              <w:right w:val="nil"/>
            </w:tcBorders>
            <w:shd w:val="clear" w:color="auto" w:fill="auto"/>
            <w:noWrap/>
            <w:vAlign w:val="bottom"/>
            <w:hideMark/>
          </w:tcPr>
          <w:p w14:paraId="1718F52F"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2758DBB7"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3B710515"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Planificación y organización del conocimiento.</w:t>
            </w:r>
          </w:p>
        </w:tc>
        <w:tc>
          <w:tcPr>
            <w:tcW w:w="1200" w:type="dxa"/>
            <w:tcBorders>
              <w:top w:val="nil"/>
              <w:left w:val="nil"/>
              <w:bottom w:val="nil"/>
              <w:right w:val="nil"/>
            </w:tcBorders>
            <w:shd w:val="clear" w:color="auto" w:fill="auto"/>
            <w:noWrap/>
            <w:vAlign w:val="bottom"/>
            <w:hideMark/>
          </w:tcPr>
          <w:p w14:paraId="79DCD15D"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2C91B4E1"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16F1C9EF"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Técnicas y métodos de investigación.</w:t>
            </w:r>
          </w:p>
        </w:tc>
        <w:tc>
          <w:tcPr>
            <w:tcW w:w="1200" w:type="dxa"/>
            <w:tcBorders>
              <w:top w:val="nil"/>
              <w:left w:val="nil"/>
              <w:bottom w:val="nil"/>
              <w:right w:val="nil"/>
            </w:tcBorders>
            <w:shd w:val="clear" w:color="auto" w:fill="auto"/>
            <w:noWrap/>
            <w:vAlign w:val="bottom"/>
            <w:hideMark/>
          </w:tcPr>
          <w:p w14:paraId="54DC901E"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3</w:t>
            </w:r>
          </w:p>
        </w:tc>
      </w:tr>
      <w:tr w:rsidR="00EC7929" w:rsidRPr="00EC7929" w14:paraId="06EAF038" w14:textId="77777777" w:rsidTr="005F7B17">
        <w:trPr>
          <w:trHeight w:val="255"/>
          <w:jc w:val="center"/>
        </w:trPr>
        <w:tc>
          <w:tcPr>
            <w:tcW w:w="5380" w:type="dxa"/>
            <w:tcBorders>
              <w:top w:val="nil"/>
              <w:left w:val="nil"/>
              <w:bottom w:val="nil"/>
              <w:right w:val="nil"/>
            </w:tcBorders>
            <w:shd w:val="clear" w:color="auto" w:fill="auto"/>
            <w:noWrap/>
            <w:vAlign w:val="bottom"/>
            <w:hideMark/>
          </w:tcPr>
          <w:p w14:paraId="6CD4D761"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Técnicas y métodos de redacción de textos institucionales.</w:t>
            </w:r>
          </w:p>
        </w:tc>
        <w:tc>
          <w:tcPr>
            <w:tcW w:w="1200" w:type="dxa"/>
            <w:tcBorders>
              <w:top w:val="nil"/>
              <w:left w:val="nil"/>
              <w:bottom w:val="nil"/>
              <w:right w:val="nil"/>
            </w:tcBorders>
            <w:shd w:val="clear" w:color="auto" w:fill="auto"/>
            <w:noWrap/>
            <w:vAlign w:val="bottom"/>
            <w:hideMark/>
          </w:tcPr>
          <w:p w14:paraId="3C57948E"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0BC4FC01" w14:textId="77777777" w:rsidTr="005F7B17">
        <w:trPr>
          <w:trHeight w:val="255"/>
          <w:jc w:val="center"/>
        </w:trPr>
        <w:tc>
          <w:tcPr>
            <w:tcW w:w="5380" w:type="dxa"/>
            <w:tcBorders>
              <w:top w:val="single" w:sz="4" w:space="0" w:color="8CB5F9"/>
              <w:left w:val="nil"/>
              <w:bottom w:val="nil"/>
              <w:right w:val="nil"/>
            </w:tcBorders>
            <w:shd w:val="clear" w:color="D9E7FD" w:fill="D9E7FD"/>
            <w:noWrap/>
            <w:vAlign w:val="bottom"/>
            <w:hideMark/>
          </w:tcPr>
          <w:p w14:paraId="7E0E45A5" w14:textId="77777777" w:rsidR="00EC7929" w:rsidRPr="00EC7929" w:rsidRDefault="00EC7929" w:rsidP="00EC7929">
            <w:pPr>
              <w:spacing w:after="0" w:line="240" w:lineRule="auto"/>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Total general</w:t>
            </w:r>
          </w:p>
        </w:tc>
        <w:tc>
          <w:tcPr>
            <w:tcW w:w="1200" w:type="dxa"/>
            <w:tcBorders>
              <w:top w:val="single" w:sz="4" w:space="0" w:color="8CB5F9"/>
              <w:left w:val="nil"/>
              <w:bottom w:val="nil"/>
              <w:right w:val="nil"/>
            </w:tcBorders>
            <w:shd w:val="clear" w:color="D9E7FD" w:fill="D9E7FD"/>
            <w:noWrap/>
            <w:vAlign w:val="bottom"/>
            <w:hideMark/>
          </w:tcPr>
          <w:p w14:paraId="0492B8B7" w14:textId="77777777" w:rsidR="00EC7929" w:rsidRPr="00EC7929" w:rsidRDefault="00EC7929" w:rsidP="00EC7929">
            <w:pPr>
              <w:spacing w:after="0" w:line="240" w:lineRule="auto"/>
              <w:jc w:val="center"/>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12</w:t>
            </w:r>
          </w:p>
        </w:tc>
      </w:tr>
    </w:tbl>
    <w:p w14:paraId="1F047CB2" w14:textId="77777777" w:rsidR="00EC7929" w:rsidRDefault="00EC7929" w:rsidP="00EC7929">
      <w:pPr>
        <w:tabs>
          <w:tab w:val="left" w:pos="7170"/>
        </w:tabs>
        <w:spacing w:after="0"/>
        <w:ind w:left="709"/>
        <w:jc w:val="both"/>
      </w:pPr>
    </w:p>
    <w:p w14:paraId="0A307356" w14:textId="77777777" w:rsidR="00EC7929" w:rsidRDefault="00EC7929" w:rsidP="00EC7929">
      <w:pPr>
        <w:tabs>
          <w:tab w:val="left" w:pos="7170"/>
        </w:tabs>
        <w:spacing w:after="0"/>
        <w:ind w:left="709"/>
        <w:jc w:val="both"/>
      </w:pPr>
      <w:r>
        <w:t xml:space="preserve">Finalmente, en este eje se pudo observar que los encuestados consideran que para alinearse a la gestión del conocimiento y la innovación, requerían trabajar en ser más asertivos en su comunicación, flexibles y adaptarse al cambio. </w:t>
      </w:r>
    </w:p>
    <w:p w14:paraId="7FC56655" w14:textId="77777777" w:rsidR="00EC7929" w:rsidRDefault="00EC7929">
      <w:pPr>
        <w:tabs>
          <w:tab w:val="left" w:pos="7170"/>
        </w:tabs>
        <w:spacing w:after="0"/>
      </w:pPr>
    </w:p>
    <w:tbl>
      <w:tblPr>
        <w:tblW w:w="6100" w:type="dxa"/>
        <w:jc w:val="center"/>
        <w:tblCellMar>
          <w:left w:w="70" w:type="dxa"/>
          <w:right w:w="70" w:type="dxa"/>
        </w:tblCellMar>
        <w:tblLook w:val="04A0" w:firstRow="1" w:lastRow="0" w:firstColumn="1" w:lastColumn="0" w:noHBand="0" w:noVBand="1"/>
      </w:tblPr>
      <w:tblGrid>
        <w:gridCol w:w="4860"/>
        <w:gridCol w:w="1240"/>
      </w:tblGrid>
      <w:tr w:rsidR="00EC7929" w:rsidRPr="00EC7929" w14:paraId="6032B762" w14:textId="77777777" w:rsidTr="005F7B17">
        <w:trPr>
          <w:trHeight w:val="255"/>
          <w:jc w:val="center"/>
        </w:trPr>
        <w:tc>
          <w:tcPr>
            <w:tcW w:w="4860" w:type="dxa"/>
            <w:tcBorders>
              <w:top w:val="nil"/>
              <w:left w:val="nil"/>
              <w:bottom w:val="single" w:sz="4" w:space="0" w:color="8CB5F9"/>
              <w:right w:val="nil"/>
            </w:tcBorders>
            <w:shd w:val="clear" w:color="D9E7FD" w:fill="D9E7FD"/>
            <w:noWrap/>
            <w:vAlign w:val="bottom"/>
            <w:hideMark/>
          </w:tcPr>
          <w:p w14:paraId="52F3BEA4" w14:textId="77777777" w:rsidR="00EC7929" w:rsidRPr="00EC7929" w:rsidRDefault="00EC7929" w:rsidP="00EC7929">
            <w:pPr>
              <w:spacing w:after="0" w:line="240" w:lineRule="auto"/>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Temas sugeridos (Saber ser)</w:t>
            </w:r>
          </w:p>
        </w:tc>
        <w:tc>
          <w:tcPr>
            <w:tcW w:w="1240" w:type="dxa"/>
            <w:tcBorders>
              <w:top w:val="nil"/>
              <w:left w:val="nil"/>
              <w:bottom w:val="single" w:sz="4" w:space="0" w:color="8CB5F9"/>
              <w:right w:val="nil"/>
            </w:tcBorders>
            <w:shd w:val="clear" w:color="D9E7FD" w:fill="D9E7FD"/>
            <w:noWrap/>
            <w:vAlign w:val="bottom"/>
            <w:hideMark/>
          </w:tcPr>
          <w:p w14:paraId="6BE58BD7" w14:textId="77777777" w:rsidR="00EC7929" w:rsidRPr="00EC7929" w:rsidRDefault="00EC7929" w:rsidP="00EC7929">
            <w:pPr>
              <w:spacing w:after="0" w:line="240" w:lineRule="auto"/>
              <w:jc w:val="center"/>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Frecuencia</w:t>
            </w:r>
          </w:p>
        </w:tc>
      </w:tr>
      <w:tr w:rsidR="00EC7929" w:rsidRPr="00EC7929" w14:paraId="23C9D859"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14B2033F"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Cambio cultural para la experimentación e innovación.</w:t>
            </w:r>
          </w:p>
        </w:tc>
        <w:tc>
          <w:tcPr>
            <w:tcW w:w="1240" w:type="dxa"/>
            <w:tcBorders>
              <w:top w:val="nil"/>
              <w:left w:val="nil"/>
              <w:bottom w:val="nil"/>
              <w:right w:val="nil"/>
            </w:tcBorders>
            <w:shd w:val="clear" w:color="auto" w:fill="auto"/>
            <w:noWrap/>
            <w:vAlign w:val="bottom"/>
            <w:hideMark/>
          </w:tcPr>
          <w:p w14:paraId="0C3336CC"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70D6DF1D"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117D9691"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Comunicación asertiva.</w:t>
            </w:r>
          </w:p>
        </w:tc>
        <w:tc>
          <w:tcPr>
            <w:tcW w:w="1240" w:type="dxa"/>
            <w:tcBorders>
              <w:top w:val="nil"/>
              <w:left w:val="nil"/>
              <w:bottom w:val="nil"/>
              <w:right w:val="nil"/>
            </w:tcBorders>
            <w:shd w:val="clear" w:color="auto" w:fill="auto"/>
            <w:noWrap/>
            <w:vAlign w:val="bottom"/>
            <w:hideMark/>
          </w:tcPr>
          <w:p w14:paraId="1A05F00D"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4</w:t>
            </w:r>
          </w:p>
        </w:tc>
      </w:tr>
      <w:tr w:rsidR="00EC7929" w:rsidRPr="00EC7929" w14:paraId="5A3C6AAB"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7E3A44CE"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Flexibilidad y adaptación al cambio.</w:t>
            </w:r>
          </w:p>
        </w:tc>
        <w:tc>
          <w:tcPr>
            <w:tcW w:w="1240" w:type="dxa"/>
            <w:tcBorders>
              <w:top w:val="nil"/>
              <w:left w:val="nil"/>
              <w:bottom w:val="nil"/>
              <w:right w:val="nil"/>
            </w:tcBorders>
            <w:shd w:val="clear" w:color="auto" w:fill="auto"/>
            <w:noWrap/>
            <w:vAlign w:val="bottom"/>
            <w:hideMark/>
          </w:tcPr>
          <w:p w14:paraId="1C6E9AFC"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4</w:t>
            </w:r>
          </w:p>
        </w:tc>
      </w:tr>
      <w:tr w:rsidR="00EC7929" w:rsidRPr="00EC7929" w14:paraId="6BE8DD2D"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5AD51A01"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Gestión del cambio.</w:t>
            </w:r>
          </w:p>
        </w:tc>
        <w:tc>
          <w:tcPr>
            <w:tcW w:w="1240" w:type="dxa"/>
            <w:tcBorders>
              <w:top w:val="nil"/>
              <w:left w:val="nil"/>
              <w:bottom w:val="nil"/>
              <w:right w:val="nil"/>
            </w:tcBorders>
            <w:shd w:val="clear" w:color="auto" w:fill="auto"/>
            <w:noWrap/>
            <w:vAlign w:val="bottom"/>
            <w:hideMark/>
          </w:tcPr>
          <w:p w14:paraId="3C538A2E"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7CF78D19"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5F79F8B6"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lastRenderedPageBreak/>
              <w:t>Gestión por resultados.</w:t>
            </w:r>
          </w:p>
        </w:tc>
        <w:tc>
          <w:tcPr>
            <w:tcW w:w="1240" w:type="dxa"/>
            <w:tcBorders>
              <w:top w:val="nil"/>
              <w:left w:val="nil"/>
              <w:bottom w:val="nil"/>
              <w:right w:val="nil"/>
            </w:tcBorders>
            <w:shd w:val="clear" w:color="auto" w:fill="auto"/>
            <w:noWrap/>
            <w:vAlign w:val="bottom"/>
            <w:hideMark/>
          </w:tcPr>
          <w:p w14:paraId="65475793"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5542764E"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3FECEB19"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Orientación al servicio.</w:t>
            </w:r>
          </w:p>
        </w:tc>
        <w:tc>
          <w:tcPr>
            <w:tcW w:w="1240" w:type="dxa"/>
            <w:tcBorders>
              <w:top w:val="nil"/>
              <w:left w:val="nil"/>
              <w:bottom w:val="nil"/>
              <w:right w:val="nil"/>
            </w:tcBorders>
            <w:shd w:val="clear" w:color="auto" w:fill="auto"/>
            <w:noWrap/>
            <w:vAlign w:val="bottom"/>
            <w:hideMark/>
          </w:tcPr>
          <w:p w14:paraId="7F03F106"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1</w:t>
            </w:r>
          </w:p>
        </w:tc>
      </w:tr>
      <w:tr w:rsidR="00EC7929" w:rsidRPr="00EC7929" w14:paraId="7991185A" w14:textId="77777777" w:rsidTr="005F7B17">
        <w:trPr>
          <w:trHeight w:val="255"/>
          <w:jc w:val="center"/>
        </w:trPr>
        <w:tc>
          <w:tcPr>
            <w:tcW w:w="4860" w:type="dxa"/>
            <w:tcBorders>
              <w:top w:val="nil"/>
              <w:left w:val="nil"/>
              <w:bottom w:val="nil"/>
              <w:right w:val="nil"/>
            </w:tcBorders>
            <w:shd w:val="clear" w:color="auto" w:fill="auto"/>
            <w:noWrap/>
            <w:vAlign w:val="bottom"/>
            <w:hideMark/>
          </w:tcPr>
          <w:p w14:paraId="71C16360" w14:textId="77777777" w:rsidR="00EC7929" w:rsidRPr="00EC7929" w:rsidRDefault="00EC7929" w:rsidP="00EC7929">
            <w:pPr>
              <w:spacing w:after="0" w:line="240" w:lineRule="auto"/>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Trabajo en equipo.</w:t>
            </w:r>
          </w:p>
        </w:tc>
        <w:tc>
          <w:tcPr>
            <w:tcW w:w="1240" w:type="dxa"/>
            <w:tcBorders>
              <w:top w:val="nil"/>
              <w:left w:val="nil"/>
              <w:bottom w:val="nil"/>
              <w:right w:val="nil"/>
            </w:tcBorders>
            <w:shd w:val="clear" w:color="auto" w:fill="auto"/>
            <w:noWrap/>
            <w:vAlign w:val="bottom"/>
            <w:hideMark/>
          </w:tcPr>
          <w:p w14:paraId="230E604C" w14:textId="77777777" w:rsidR="00EC7929" w:rsidRPr="00EC7929" w:rsidRDefault="00EC7929" w:rsidP="00EC7929">
            <w:pPr>
              <w:spacing w:after="0" w:line="240" w:lineRule="auto"/>
              <w:jc w:val="center"/>
              <w:rPr>
                <w:rFonts w:ascii="Arial" w:eastAsia="Times New Roman" w:hAnsi="Arial" w:cs="Arial"/>
                <w:color w:val="000000"/>
                <w:sz w:val="20"/>
                <w:szCs w:val="20"/>
                <w:lang w:val="es-CO"/>
              </w:rPr>
            </w:pPr>
            <w:r w:rsidRPr="00EC7929">
              <w:rPr>
                <w:rFonts w:ascii="Arial" w:eastAsia="Times New Roman" w:hAnsi="Arial" w:cs="Arial"/>
                <w:color w:val="000000"/>
                <w:sz w:val="20"/>
                <w:szCs w:val="20"/>
                <w:lang w:val="es-CO"/>
              </w:rPr>
              <w:t>2</w:t>
            </w:r>
          </w:p>
        </w:tc>
      </w:tr>
      <w:tr w:rsidR="00EC7929" w:rsidRPr="00EC7929" w14:paraId="5E8E18CC" w14:textId="77777777" w:rsidTr="005F7B17">
        <w:trPr>
          <w:trHeight w:val="255"/>
          <w:jc w:val="center"/>
        </w:trPr>
        <w:tc>
          <w:tcPr>
            <w:tcW w:w="4860" w:type="dxa"/>
            <w:tcBorders>
              <w:top w:val="single" w:sz="4" w:space="0" w:color="8CB5F9"/>
              <w:left w:val="nil"/>
              <w:bottom w:val="nil"/>
              <w:right w:val="nil"/>
            </w:tcBorders>
            <w:shd w:val="clear" w:color="D9E7FD" w:fill="D9E7FD"/>
            <w:noWrap/>
            <w:vAlign w:val="bottom"/>
            <w:hideMark/>
          </w:tcPr>
          <w:p w14:paraId="4E601F3E" w14:textId="77777777" w:rsidR="00EC7929" w:rsidRPr="00EC7929" w:rsidRDefault="00EC7929" w:rsidP="00EC7929">
            <w:pPr>
              <w:spacing w:after="0" w:line="240" w:lineRule="auto"/>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Total general</w:t>
            </w:r>
          </w:p>
        </w:tc>
        <w:tc>
          <w:tcPr>
            <w:tcW w:w="1240" w:type="dxa"/>
            <w:tcBorders>
              <w:top w:val="single" w:sz="4" w:space="0" w:color="8CB5F9"/>
              <w:left w:val="nil"/>
              <w:bottom w:val="nil"/>
              <w:right w:val="nil"/>
            </w:tcBorders>
            <w:shd w:val="clear" w:color="D9E7FD" w:fill="D9E7FD"/>
            <w:noWrap/>
            <w:vAlign w:val="bottom"/>
            <w:hideMark/>
          </w:tcPr>
          <w:p w14:paraId="589B72C0" w14:textId="77777777" w:rsidR="00EC7929" w:rsidRPr="00EC7929" w:rsidRDefault="00EC7929" w:rsidP="00EC7929">
            <w:pPr>
              <w:spacing w:after="0" w:line="240" w:lineRule="auto"/>
              <w:jc w:val="center"/>
              <w:rPr>
                <w:rFonts w:ascii="Arial" w:eastAsia="Times New Roman" w:hAnsi="Arial" w:cs="Arial"/>
                <w:b/>
                <w:bCs/>
                <w:color w:val="000000"/>
                <w:sz w:val="20"/>
                <w:szCs w:val="20"/>
                <w:lang w:val="es-CO"/>
              </w:rPr>
            </w:pPr>
            <w:r w:rsidRPr="00EC7929">
              <w:rPr>
                <w:rFonts w:ascii="Arial" w:eastAsia="Times New Roman" w:hAnsi="Arial" w:cs="Arial"/>
                <w:b/>
                <w:bCs/>
                <w:color w:val="000000"/>
                <w:sz w:val="20"/>
                <w:szCs w:val="20"/>
                <w:lang w:val="es-CO"/>
              </w:rPr>
              <w:t>14</w:t>
            </w:r>
          </w:p>
        </w:tc>
      </w:tr>
    </w:tbl>
    <w:p w14:paraId="0C5A3D47" w14:textId="77777777" w:rsidR="00EC7929" w:rsidRPr="00E166C9" w:rsidRDefault="00EC7929">
      <w:pPr>
        <w:tabs>
          <w:tab w:val="left" w:pos="7170"/>
        </w:tabs>
        <w:spacing w:after="0"/>
      </w:pPr>
    </w:p>
    <w:p w14:paraId="7CED873C" w14:textId="77777777" w:rsidR="00C23715" w:rsidRDefault="00C23715" w:rsidP="00C23715">
      <w:pPr>
        <w:pStyle w:val="Prrafodelista"/>
        <w:tabs>
          <w:tab w:val="left" w:pos="7170"/>
        </w:tabs>
        <w:spacing w:after="0"/>
        <w:jc w:val="both"/>
        <w:rPr>
          <w:b/>
        </w:rPr>
      </w:pPr>
      <w:r>
        <w:rPr>
          <w:b/>
        </w:rPr>
        <w:t>7.2. Eje 2: Creación de valor público</w:t>
      </w:r>
    </w:p>
    <w:p w14:paraId="3F69FCB6" w14:textId="77777777" w:rsidR="00C23715" w:rsidRDefault="00C23715" w:rsidP="00C23715">
      <w:pPr>
        <w:pStyle w:val="Prrafodelista"/>
        <w:tabs>
          <w:tab w:val="left" w:pos="7170"/>
        </w:tabs>
        <w:spacing w:after="0"/>
        <w:jc w:val="both"/>
      </w:pPr>
    </w:p>
    <w:p w14:paraId="6010ABF4" w14:textId="77777777" w:rsidR="00AE1111" w:rsidRPr="00C23715" w:rsidRDefault="00C23715" w:rsidP="00C23715">
      <w:pPr>
        <w:pStyle w:val="Prrafodelista"/>
        <w:tabs>
          <w:tab w:val="left" w:pos="7170"/>
        </w:tabs>
        <w:spacing w:after="0"/>
        <w:jc w:val="both"/>
      </w:pPr>
      <w:r>
        <w:t>Para el segundo</w:t>
      </w:r>
      <w:r w:rsidR="009151E9">
        <w:t xml:space="preserve"> </w:t>
      </w:r>
      <w:r>
        <w:t>eje temático, se pudo identificar que los servidores públicos encuestados en Incolballet, consideran en mayor medida como necesidad de aprender y reforzar sus conocimientos en la formación de proyectos bajo la metodología general ajustada, como se puede ver en la siguiente tabla</w:t>
      </w:r>
    </w:p>
    <w:p w14:paraId="7AA1A7AC" w14:textId="77777777" w:rsidR="00C23715" w:rsidRDefault="00C23715">
      <w:pPr>
        <w:tabs>
          <w:tab w:val="left" w:pos="7170"/>
        </w:tabs>
        <w:spacing w:after="0"/>
        <w:rPr>
          <w:sz w:val="16"/>
          <w:szCs w:val="16"/>
        </w:rPr>
      </w:pPr>
    </w:p>
    <w:tbl>
      <w:tblPr>
        <w:tblW w:w="6867" w:type="dxa"/>
        <w:jc w:val="center"/>
        <w:tblCellMar>
          <w:left w:w="70" w:type="dxa"/>
          <w:right w:w="70" w:type="dxa"/>
        </w:tblCellMar>
        <w:tblLook w:val="04A0" w:firstRow="1" w:lastRow="0" w:firstColumn="1" w:lastColumn="0" w:noHBand="0" w:noVBand="1"/>
      </w:tblPr>
      <w:tblGrid>
        <w:gridCol w:w="5670"/>
        <w:gridCol w:w="1197"/>
      </w:tblGrid>
      <w:tr w:rsidR="00C23715" w:rsidRPr="00C23715" w14:paraId="34432497" w14:textId="77777777" w:rsidTr="005F7B17">
        <w:trPr>
          <w:trHeight w:val="255"/>
          <w:jc w:val="center"/>
        </w:trPr>
        <w:tc>
          <w:tcPr>
            <w:tcW w:w="5670" w:type="dxa"/>
            <w:tcBorders>
              <w:top w:val="nil"/>
              <w:left w:val="nil"/>
              <w:bottom w:val="single" w:sz="4" w:space="0" w:color="8CB5F9"/>
              <w:right w:val="nil"/>
            </w:tcBorders>
            <w:shd w:val="clear" w:color="D9E7FD" w:fill="D9E7FD"/>
            <w:vAlign w:val="bottom"/>
            <w:hideMark/>
          </w:tcPr>
          <w:p w14:paraId="26AA713D" w14:textId="77777777" w:rsidR="00C23715" w:rsidRPr="00C23715" w:rsidRDefault="00C23715" w:rsidP="00C23715">
            <w:pPr>
              <w:spacing w:after="0" w:line="240" w:lineRule="auto"/>
              <w:rPr>
                <w:rFonts w:ascii="Arial" w:eastAsia="Times New Roman" w:hAnsi="Arial" w:cs="Arial"/>
                <w:b/>
                <w:bCs/>
                <w:color w:val="000000"/>
                <w:sz w:val="20"/>
                <w:szCs w:val="20"/>
                <w:lang w:val="es-CO"/>
              </w:rPr>
            </w:pPr>
            <w:r w:rsidRPr="00C23715">
              <w:rPr>
                <w:rFonts w:ascii="Arial" w:eastAsia="Times New Roman" w:hAnsi="Arial" w:cs="Arial"/>
                <w:b/>
                <w:bCs/>
                <w:color w:val="000000"/>
                <w:sz w:val="20"/>
                <w:szCs w:val="20"/>
                <w:lang w:val="es-CO"/>
              </w:rPr>
              <w:t>Temas sugeridos (Competencia saber)</w:t>
            </w:r>
          </w:p>
        </w:tc>
        <w:tc>
          <w:tcPr>
            <w:tcW w:w="1197" w:type="dxa"/>
            <w:tcBorders>
              <w:top w:val="nil"/>
              <w:left w:val="nil"/>
              <w:bottom w:val="single" w:sz="4" w:space="0" w:color="8CB5F9"/>
              <w:right w:val="nil"/>
            </w:tcBorders>
            <w:shd w:val="clear" w:color="D9E7FD" w:fill="D9E7FD"/>
            <w:noWrap/>
            <w:vAlign w:val="bottom"/>
            <w:hideMark/>
          </w:tcPr>
          <w:p w14:paraId="73C6FF75" w14:textId="77777777" w:rsidR="00C23715" w:rsidRPr="00C23715" w:rsidRDefault="00C23715" w:rsidP="00C23715">
            <w:pPr>
              <w:spacing w:after="0" w:line="240" w:lineRule="auto"/>
              <w:jc w:val="center"/>
              <w:rPr>
                <w:rFonts w:ascii="Arial" w:eastAsia="Times New Roman" w:hAnsi="Arial" w:cs="Arial"/>
                <w:b/>
                <w:bCs/>
                <w:color w:val="000000"/>
                <w:sz w:val="20"/>
                <w:szCs w:val="20"/>
                <w:lang w:val="es-CO"/>
              </w:rPr>
            </w:pPr>
            <w:r w:rsidRPr="00C23715">
              <w:rPr>
                <w:rFonts w:ascii="Arial" w:eastAsia="Times New Roman" w:hAnsi="Arial" w:cs="Arial"/>
                <w:b/>
                <w:bCs/>
                <w:color w:val="000000"/>
                <w:sz w:val="20"/>
                <w:szCs w:val="20"/>
                <w:lang w:val="es-CO"/>
              </w:rPr>
              <w:t>Frecuencia</w:t>
            </w:r>
          </w:p>
        </w:tc>
      </w:tr>
      <w:tr w:rsidR="00C23715" w:rsidRPr="00C23715" w14:paraId="1E7FBAE0" w14:textId="77777777" w:rsidTr="005F7B17">
        <w:trPr>
          <w:trHeight w:val="510"/>
          <w:jc w:val="center"/>
        </w:trPr>
        <w:tc>
          <w:tcPr>
            <w:tcW w:w="5670" w:type="dxa"/>
            <w:tcBorders>
              <w:top w:val="nil"/>
              <w:left w:val="nil"/>
              <w:bottom w:val="nil"/>
              <w:right w:val="nil"/>
            </w:tcBorders>
            <w:shd w:val="clear" w:color="auto" w:fill="auto"/>
            <w:vAlign w:val="bottom"/>
            <w:hideMark/>
          </w:tcPr>
          <w:p w14:paraId="0EDF7CB7" w14:textId="77777777" w:rsidR="00C23715" w:rsidRPr="00C23715" w:rsidRDefault="00C23715" w:rsidP="00C23715">
            <w:pPr>
              <w:spacing w:after="0" w:line="240" w:lineRule="auto"/>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Formulación de proyectos bajo la metodología general ajustada (MGA).</w:t>
            </w:r>
          </w:p>
        </w:tc>
        <w:tc>
          <w:tcPr>
            <w:tcW w:w="1197" w:type="dxa"/>
            <w:tcBorders>
              <w:top w:val="nil"/>
              <w:left w:val="nil"/>
              <w:bottom w:val="nil"/>
              <w:right w:val="nil"/>
            </w:tcBorders>
            <w:shd w:val="clear" w:color="auto" w:fill="auto"/>
            <w:noWrap/>
            <w:vAlign w:val="center"/>
            <w:hideMark/>
          </w:tcPr>
          <w:p w14:paraId="2EC03360" w14:textId="77777777" w:rsidR="00C23715" w:rsidRPr="00C23715" w:rsidRDefault="00C23715" w:rsidP="00C23715">
            <w:pPr>
              <w:spacing w:after="0" w:line="240" w:lineRule="auto"/>
              <w:jc w:val="center"/>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4</w:t>
            </w:r>
          </w:p>
        </w:tc>
      </w:tr>
      <w:tr w:rsidR="00C23715" w:rsidRPr="00C23715" w14:paraId="1E3B0E40" w14:textId="77777777" w:rsidTr="005F7B17">
        <w:trPr>
          <w:trHeight w:val="255"/>
          <w:jc w:val="center"/>
        </w:trPr>
        <w:tc>
          <w:tcPr>
            <w:tcW w:w="5670" w:type="dxa"/>
            <w:tcBorders>
              <w:top w:val="nil"/>
              <w:left w:val="nil"/>
              <w:bottom w:val="nil"/>
              <w:right w:val="nil"/>
            </w:tcBorders>
            <w:shd w:val="clear" w:color="auto" w:fill="auto"/>
            <w:vAlign w:val="bottom"/>
            <w:hideMark/>
          </w:tcPr>
          <w:p w14:paraId="2530E46A" w14:textId="77777777" w:rsidR="00C23715" w:rsidRPr="00C23715" w:rsidRDefault="00C23715" w:rsidP="00C23715">
            <w:pPr>
              <w:spacing w:after="0" w:line="240" w:lineRule="auto"/>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Gerencia de proyectos públicos.</w:t>
            </w:r>
          </w:p>
        </w:tc>
        <w:tc>
          <w:tcPr>
            <w:tcW w:w="1197" w:type="dxa"/>
            <w:tcBorders>
              <w:top w:val="nil"/>
              <w:left w:val="nil"/>
              <w:bottom w:val="nil"/>
              <w:right w:val="nil"/>
            </w:tcBorders>
            <w:shd w:val="clear" w:color="auto" w:fill="auto"/>
            <w:noWrap/>
            <w:vAlign w:val="center"/>
            <w:hideMark/>
          </w:tcPr>
          <w:p w14:paraId="5FB78375" w14:textId="77777777" w:rsidR="00C23715" w:rsidRPr="00C23715" w:rsidRDefault="00C23715" w:rsidP="00C23715">
            <w:pPr>
              <w:spacing w:after="0" w:line="240" w:lineRule="auto"/>
              <w:jc w:val="center"/>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2</w:t>
            </w:r>
          </w:p>
        </w:tc>
      </w:tr>
      <w:tr w:rsidR="00C23715" w:rsidRPr="00C23715" w14:paraId="3BD442E4" w14:textId="77777777" w:rsidTr="005F7B17">
        <w:trPr>
          <w:trHeight w:val="510"/>
          <w:jc w:val="center"/>
        </w:trPr>
        <w:tc>
          <w:tcPr>
            <w:tcW w:w="5670" w:type="dxa"/>
            <w:tcBorders>
              <w:top w:val="nil"/>
              <w:left w:val="nil"/>
              <w:bottom w:val="nil"/>
              <w:right w:val="nil"/>
            </w:tcBorders>
            <w:shd w:val="clear" w:color="auto" w:fill="auto"/>
            <w:vAlign w:val="bottom"/>
            <w:hideMark/>
          </w:tcPr>
          <w:p w14:paraId="5A9E728F" w14:textId="77777777" w:rsidR="00C23715" w:rsidRPr="00C23715" w:rsidRDefault="00C23715" w:rsidP="00C23715">
            <w:pPr>
              <w:spacing w:after="0" w:line="240" w:lineRule="auto"/>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Gestión pública orientada a resultados (niveles directivos de las entidades).</w:t>
            </w:r>
          </w:p>
        </w:tc>
        <w:tc>
          <w:tcPr>
            <w:tcW w:w="1197" w:type="dxa"/>
            <w:tcBorders>
              <w:top w:val="nil"/>
              <w:left w:val="nil"/>
              <w:bottom w:val="nil"/>
              <w:right w:val="nil"/>
            </w:tcBorders>
            <w:shd w:val="clear" w:color="auto" w:fill="auto"/>
            <w:noWrap/>
            <w:vAlign w:val="center"/>
            <w:hideMark/>
          </w:tcPr>
          <w:p w14:paraId="0B9DB277" w14:textId="77777777" w:rsidR="00C23715" w:rsidRPr="00C23715" w:rsidRDefault="00C23715" w:rsidP="00C23715">
            <w:pPr>
              <w:spacing w:after="0" w:line="240" w:lineRule="auto"/>
              <w:jc w:val="center"/>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1</w:t>
            </w:r>
          </w:p>
        </w:tc>
      </w:tr>
      <w:tr w:rsidR="00C23715" w:rsidRPr="00C23715" w14:paraId="58824CEF" w14:textId="77777777" w:rsidTr="005F7B17">
        <w:trPr>
          <w:trHeight w:val="178"/>
          <w:jc w:val="center"/>
        </w:trPr>
        <w:tc>
          <w:tcPr>
            <w:tcW w:w="5670" w:type="dxa"/>
            <w:tcBorders>
              <w:top w:val="nil"/>
              <w:left w:val="nil"/>
              <w:bottom w:val="nil"/>
              <w:right w:val="nil"/>
            </w:tcBorders>
            <w:shd w:val="clear" w:color="auto" w:fill="auto"/>
            <w:vAlign w:val="bottom"/>
            <w:hideMark/>
          </w:tcPr>
          <w:p w14:paraId="5916FF7D" w14:textId="77777777" w:rsidR="00C23715" w:rsidRPr="00C23715" w:rsidRDefault="00C23715" w:rsidP="00C23715">
            <w:pPr>
              <w:spacing w:after="0" w:line="240" w:lineRule="auto"/>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Marcos estratégicos de gestión, planeación, direccionamiento.</w:t>
            </w:r>
          </w:p>
        </w:tc>
        <w:tc>
          <w:tcPr>
            <w:tcW w:w="1197" w:type="dxa"/>
            <w:tcBorders>
              <w:top w:val="nil"/>
              <w:left w:val="nil"/>
              <w:bottom w:val="nil"/>
              <w:right w:val="nil"/>
            </w:tcBorders>
            <w:shd w:val="clear" w:color="auto" w:fill="auto"/>
            <w:noWrap/>
            <w:vAlign w:val="center"/>
            <w:hideMark/>
          </w:tcPr>
          <w:p w14:paraId="6254565E" w14:textId="77777777" w:rsidR="00C23715" w:rsidRPr="00C23715" w:rsidRDefault="00C23715" w:rsidP="00C23715">
            <w:pPr>
              <w:spacing w:after="0" w:line="240" w:lineRule="auto"/>
              <w:jc w:val="center"/>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1</w:t>
            </w:r>
          </w:p>
        </w:tc>
      </w:tr>
      <w:tr w:rsidR="00C23715" w:rsidRPr="00C23715" w14:paraId="5A4A2D48" w14:textId="77777777" w:rsidTr="005F7B17">
        <w:trPr>
          <w:trHeight w:val="508"/>
          <w:jc w:val="center"/>
        </w:trPr>
        <w:tc>
          <w:tcPr>
            <w:tcW w:w="5670" w:type="dxa"/>
            <w:tcBorders>
              <w:top w:val="nil"/>
              <w:left w:val="nil"/>
              <w:bottom w:val="nil"/>
              <w:right w:val="nil"/>
            </w:tcBorders>
            <w:shd w:val="clear" w:color="auto" w:fill="auto"/>
            <w:vAlign w:val="bottom"/>
            <w:hideMark/>
          </w:tcPr>
          <w:p w14:paraId="19CE3F2C" w14:textId="77777777" w:rsidR="00C23715" w:rsidRPr="00C23715" w:rsidRDefault="00C23715" w:rsidP="00C23715">
            <w:pPr>
              <w:spacing w:after="0" w:line="240" w:lineRule="auto"/>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Modelos de planeación y gestión implementados en cada entidad pública y su interacción con los grupos de interés.</w:t>
            </w:r>
          </w:p>
        </w:tc>
        <w:tc>
          <w:tcPr>
            <w:tcW w:w="1197" w:type="dxa"/>
            <w:tcBorders>
              <w:top w:val="nil"/>
              <w:left w:val="nil"/>
              <w:bottom w:val="nil"/>
              <w:right w:val="nil"/>
            </w:tcBorders>
            <w:shd w:val="clear" w:color="auto" w:fill="auto"/>
            <w:noWrap/>
            <w:vAlign w:val="center"/>
            <w:hideMark/>
          </w:tcPr>
          <w:p w14:paraId="185A465D" w14:textId="77777777" w:rsidR="00C23715" w:rsidRPr="00C23715" w:rsidRDefault="00C23715" w:rsidP="00C23715">
            <w:pPr>
              <w:spacing w:after="0" w:line="240" w:lineRule="auto"/>
              <w:jc w:val="center"/>
              <w:rPr>
                <w:rFonts w:ascii="Arial" w:eastAsia="Times New Roman" w:hAnsi="Arial" w:cs="Arial"/>
                <w:color w:val="000000"/>
                <w:sz w:val="20"/>
                <w:szCs w:val="20"/>
                <w:lang w:val="es-CO"/>
              </w:rPr>
            </w:pPr>
            <w:r w:rsidRPr="00C23715">
              <w:rPr>
                <w:rFonts w:ascii="Arial" w:eastAsia="Times New Roman" w:hAnsi="Arial" w:cs="Arial"/>
                <w:color w:val="000000"/>
                <w:sz w:val="20"/>
                <w:szCs w:val="20"/>
                <w:lang w:val="es-CO"/>
              </w:rPr>
              <w:t>4</w:t>
            </w:r>
          </w:p>
        </w:tc>
      </w:tr>
      <w:tr w:rsidR="00C23715" w:rsidRPr="00C23715" w14:paraId="26D215BF" w14:textId="77777777" w:rsidTr="005F7B17">
        <w:trPr>
          <w:trHeight w:val="255"/>
          <w:jc w:val="center"/>
        </w:trPr>
        <w:tc>
          <w:tcPr>
            <w:tcW w:w="5670" w:type="dxa"/>
            <w:tcBorders>
              <w:top w:val="single" w:sz="4" w:space="0" w:color="8CB5F9"/>
              <w:left w:val="nil"/>
              <w:bottom w:val="nil"/>
              <w:right w:val="nil"/>
            </w:tcBorders>
            <w:shd w:val="clear" w:color="D9E7FD" w:fill="D9E7FD"/>
            <w:vAlign w:val="bottom"/>
            <w:hideMark/>
          </w:tcPr>
          <w:p w14:paraId="6AB818A4" w14:textId="77777777" w:rsidR="00C23715" w:rsidRPr="00C23715" w:rsidRDefault="00C23715" w:rsidP="00C23715">
            <w:pPr>
              <w:spacing w:after="0" w:line="240" w:lineRule="auto"/>
              <w:rPr>
                <w:rFonts w:ascii="Arial" w:eastAsia="Times New Roman" w:hAnsi="Arial" w:cs="Arial"/>
                <w:b/>
                <w:bCs/>
                <w:color w:val="000000"/>
                <w:sz w:val="20"/>
                <w:szCs w:val="20"/>
                <w:lang w:val="es-CO"/>
              </w:rPr>
            </w:pPr>
            <w:r w:rsidRPr="00C23715">
              <w:rPr>
                <w:rFonts w:ascii="Arial" w:eastAsia="Times New Roman" w:hAnsi="Arial" w:cs="Arial"/>
                <w:b/>
                <w:bCs/>
                <w:color w:val="000000"/>
                <w:sz w:val="20"/>
                <w:szCs w:val="20"/>
                <w:lang w:val="es-CO"/>
              </w:rPr>
              <w:t>Total general</w:t>
            </w:r>
          </w:p>
        </w:tc>
        <w:tc>
          <w:tcPr>
            <w:tcW w:w="1197" w:type="dxa"/>
            <w:tcBorders>
              <w:top w:val="single" w:sz="4" w:space="0" w:color="8CB5F9"/>
              <w:left w:val="nil"/>
              <w:bottom w:val="nil"/>
              <w:right w:val="nil"/>
            </w:tcBorders>
            <w:shd w:val="clear" w:color="D9E7FD" w:fill="D9E7FD"/>
            <w:noWrap/>
            <w:vAlign w:val="bottom"/>
            <w:hideMark/>
          </w:tcPr>
          <w:p w14:paraId="33964497" w14:textId="77777777" w:rsidR="00C23715" w:rsidRPr="00C23715" w:rsidRDefault="00C23715" w:rsidP="00C23715">
            <w:pPr>
              <w:spacing w:after="0" w:line="240" w:lineRule="auto"/>
              <w:jc w:val="center"/>
              <w:rPr>
                <w:rFonts w:ascii="Arial" w:eastAsia="Times New Roman" w:hAnsi="Arial" w:cs="Arial"/>
                <w:b/>
                <w:bCs/>
                <w:color w:val="000000"/>
                <w:sz w:val="20"/>
                <w:szCs w:val="20"/>
                <w:lang w:val="es-CO"/>
              </w:rPr>
            </w:pPr>
            <w:r w:rsidRPr="00C23715">
              <w:rPr>
                <w:rFonts w:ascii="Arial" w:eastAsia="Times New Roman" w:hAnsi="Arial" w:cs="Arial"/>
                <w:b/>
                <w:bCs/>
                <w:color w:val="000000"/>
                <w:sz w:val="20"/>
                <w:szCs w:val="20"/>
                <w:lang w:val="es-CO"/>
              </w:rPr>
              <w:t>12</w:t>
            </w:r>
          </w:p>
        </w:tc>
      </w:tr>
    </w:tbl>
    <w:p w14:paraId="6498FF66" w14:textId="77777777" w:rsidR="00C23715" w:rsidRDefault="00C23715">
      <w:pPr>
        <w:tabs>
          <w:tab w:val="left" w:pos="7170"/>
        </w:tabs>
        <w:spacing w:after="0"/>
        <w:rPr>
          <w:sz w:val="16"/>
          <w:szCs w:val="16"/>
        </w:rPr>
      </w:pPr>
    </w:p>
    <w:p w14:paraId="5C8AE30A" w14:textId="77777777" w:rsidR="009151E9" w:rsidRDefault="009151E9" w:rsidP="009151E9">
      <w:pPr>
        <w:tabs>
          <w:tab w:val="left" w:pos="7170"/>
        </w:tabs>
        <w:spacing w:after="0"/>
        <w:ind w:left="709"/>
        <w:jc w:val="both"/>
      </w:pPr>
      <w:r>
        <w:t xml:space="preserve">Adicionalmente, que perciben necesario aprender a </w:t>
      </w:r>
      <w:r w:rsidR="001A06F3">
        <w:t xml:space="preserve">realizar los procesos de auditorías de control interno efectivos, con apoyo en las tecnologías de la información y análisis de datos. </w:t>
      </w:r>
    </w:p>
    <w:p w14:paraId="5734E18E" w14:textId="77777777" w:rsidR="001A06F3" w:rsidRDefault="001A06F3" w:rsidP="009151E9">
      <w:pPr>
        <w:tabs>
          <w:tab w:val="left" w:pos="7170"/>
        </w:tabs>
        <w:spacing w:after="0"/>
        <w:ind w:left="709"/>
        <w:jc w:val="both"/>
      </w:pPr>
    </w:p>
    <w:tbl>
      <w:tblPr>
        <w:tblW w:w="6940" w:type="dxa"/>
        <w:jc w:val="center"/>
        <w:tblCellMar>
          <w:left w:w="70" w:type="dxa"/>
          <w:right w:w="70" w:type="dxa"/>
        </w:tblCellMar>
        <w:tblLook w:val="04A0" w:firstRow="1" w:lastRow="0" w:firstColumn="1" w:lastColumn="0" w:noHBand="0" w:noVBand="1"/>
      </w:tblPr>
      <w:tblGrid>
        <w:gridCol w:w="5743"/>
        <w:gridCol w:w="1197"/>
      </w:tblGrid>
      <w:tr w:rsidR="001A06F3" w:rsidRPr="001A06F3" w14:paraId="3CC64432" w14:textId="77777777" w:rsidTr="005F7B17">
        <w:trPr>
          <w:trHeight w:val="255"/>
          <w:jc w:val="center"/>
        </w:trPr>
        <w:tc>
          <w:tcPr>
            <w:tcW w:w="5743" w:type="dxa"/>
            <w:tcBorders>
              <w:top w:val="nil"/>
              <w:left w:val="nil"/>
              <w:bottom w:val="single" w:sz="4" w:space="0" w:color="8CB5F9"/>
              <w:right w:val="nil"/>
            </w:tcBorders>
            <w:shd w:val="clear" w:color="D9E7FD" w:fill="D9E7FD"/>
            <w:vAlign w:val="bottom"/>
            <w:hideMark/>
          </w:tcPr>
          <w:p w14:paraId="22BDE625" w14:textId="77777777" w:rsidR="001A06F3" w:rsidRPr="001A06F3" w:rsidRDefault="001A06F3" w:rsidP="001A06F3">
            <w:pPr>
              <w:spacing w:after="0" w:line="240" w:lineRule="auto"/>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Temas sugeridos (Competencia saber hacer)</w:t>
            </w:r>
          </w:p>
        </w:tc>
        <w:tc>
          <w:tcPr>
            <w:tcW w:w="1197" w:type="dxa"/>
            <w:tcBorders>
              <w:top w:val="nil"/>
              <w:left w:val="nil"/>
              <w:bottom w:val="single" w:sz="4" w:space="0" w:color="8CB5F9"/>
              <w:right w:val="nil"/>
            </w:tcBorders>
            <w:shd w:val="clear" w:color="D9E7FD" w:fill="D9E7FD"/>
            <w:noWrap/>
            <w:vAlign w:val="center"/>
            <w:hideMark/>
          </w:tcPr>
          <w:p w14:paraId="6A32DFF2" w14:textId="77777777" w:rsidR="001A06F3" w:rsidRPr="001A06F3" w:rsidRDefault="001A06F3" w:rsidP="001A06F3">
            <w:pPr>
              <w:spacing w:after="0" w:line="240" w:lineRule="auto"/>
              <w:jc w:val="center"/>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Frecuencia</w:t>
            </w:r>
          </w:p>
        </w:tc>
      </w:tr>
      <w:tr w:rsidR="001A06F3" w:rsidRPr="001A06F3" w14:paraId="72B5D747" w14:textId="77777777" w:rsidTr="005F7B17">
        <w:trPr>
          <w:trHeight w:val="255"/>
          <w:jc w:val="center"/>
        </w:trPr>
        <w:tc>
          <w:tcPr>
            <w:tcW w:w="5743" w:type="dxa"/>
            <w:tcBorders>
              <w:top w:val="nil"/>
              <w:left w:val="nil"/>
              <w:bottom w:val="nil"/>
              <w:right w:val="nil"/>
            </w:tcBorders>
            <w:shd w:val="clear" w:color="auto" w:fill="auto"/>
            <w:vAlign w:val="bottom"/>
            <w:hideMark/>
          </w:tcPr>
          <w:p w14:paraId="1D33009E"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Construcción de indicadores.</w:t>
            </w:r>
          </w:p>
        </w:tc>
        <w:tc>
          <w:tcPr>
            <w:tcW w:w="1197" w:type="dxa"/>
            <w:tcBorders>
              <w:top w:val="nil"/>
              <w:left w:val="nil"/>
              <w:bottom w:val="nil"/>
              <w:right w:val="nil"/>
            </w:tcBorders>
            <w:shd w:val="clear" w:color="auto" w:fill="auto"/>
            <w:noWrap/>
            <w:vAlign w:val="center"/>
            <w:hideMark/>
          </w:tcPr>
          <w:p w14:paraId="48AB67B1"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2</w:t>
            </w:r>
          </w:p>
        </w:tc>
      </w:tr>
      <w:tr w:rsidR="001A06F3" w:rsidRPr="001A06F3" w14:paraId="4F651427" w14:textId="77777777" w:rsidTr="005F7B17">
        <w:trPr>
          <w:trHeight w:val="510"/>
          <w:jc w:val="center"/>
        </w:trPr>
        <w:tc>
          <w:tcPr>
            <w:tcW w:w="5743" w:type="dxa"/>
            <w:tcBorders>
              <w:top w:val="nil"/>
              <w:left w:val="nil"/>
              <w:bottom w:val="nil"/>
              <w:right w:val="nil"/>
            </w:tcBorders>
            <w:shd w:val="clear" w:color="auto" w:fill="auto"/>
            <w:vAlign w:val="bottom"/>
            <w:hideMark/>
          </w:tcPr>
          <w:p w14:paraId="4510A0CD"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Desarrollo procesos, herramientas, estrategias de control para cada una de las líneas de defensa (MECI).</w:t>
            </w:r>
          </w:p>
        </w:tc>
        <w:tc>
          <w:tcPr>
            <w:tcW w:w="1197" w:type="dxa"/>
            <w:tcBorders>
              <w:top w:val="nil"/>
              <w:left w:val="nil"/>
              <w:bottom w:val="nil"/>
              <w:right w:val="nil"/>
            </w:tcBorders>
            <w:shd w:val="clear" w:color="auto" w:fill="auto"/>
            <w:noWrap/>
            <w:vAlign w:val="center"/>
            <w:hideMark/>
          </w:tcPr>
          <w:p w14:paraId="29F5A26E"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2</w:t>
            </w:r>
          </w:p>
        </w:tc>
      </w:tr>
      <w:tr w:rsidR="001A06F3" w:rsidRPr="001A06F3" w14:paraId="3176B7C9" w14:textId="77777777" w:rsidTr="005F7B17">
        <w:trPr>
          <w:trHeight w:val="255"/>
          <w:jc w:val="center"/>
        </w:trPr>
        <w:tc>
          <w:tcPr>
            <w:tcW w:w="5743" w:type="dxa"/>
            <w:tcBorders>
              <w:top w:val="nil"/>
              <w:left w:val="nil"/>
              <w:bottom w:val="nil"/>
              <w:right w:val="nil"/>
            </w:tcBorders>
            <w:shd w:val="clear" w:color="auto" w:fill="auto"/>
            <w:vAlign w:val="bottom"/>
            <w:hideMark/>
          </w:tcPr>
          <w:p w14:paraId="73C2ECDD"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Evaluación de políticas públicas.</w:t>
            </w:r>
          </w:p>
        </w:tc>
        <w:tc>
          <w:tcPr>
            <w:tcW w:w="1197" w:type="dxa"/>
            <w:tcBorders>
              <w:top w:val="nil"/>
              <w:left w:val="nil"/>
              <w:bottom w:val="nil"/>
              <w:right w:val="nil"/>
            </w:tcBorders>
            <w:shd w:val="clear" w:color="auto" w:fill="auto"/>
            <w:noWrap/>
            <w:vAlign w:val="center"/>
            <w:hideMark/>
          </w:tcPr>
          <w:p w14:paraId="1805CC2E"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1</w:t>
            </w:r>
          </w:p>
        </w:tc>
      </w:tr>
      <w:tr w:rsidR="001A06F3" w:rsidRPr="001A06F3" w14:paraId="6C234A45" w14:textId="77777777" w:rsidTr="005F7B17">
        <w:trPr>
          <w:trHeight w:val="255"/>
          <w:jc w:val="center"/>
        </w:trPr>
        <w:tc>
          <w:tcPr>
            <w:tcW w:w="5743" w:type="dxa"/>
            <w:tcBorders>
              <w:top w:val="nil"/>
              <w:left w:val="nil"/>
              <w:bottom w:val="nil"/>
              <w:right w:val="nil"/>
            </w:tcBorders>
            <w:shd w:val="clear" w:color="auto" w:fill="auto"/>
            <w:vAlign w:val="bottom"/>
            <w:hideMark/>
          </w:tcPr>
          <w:p w14:paraId="327560E7"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Gestión del riesgo de desastres y cambio climático.</w:t>
            </w:r>
          </w:p>
        </w:tc>
        <w:tc>
          <w:tcPr>
            <w:tcW w:w="1197" w:type="dxa"/>
            <w:tcBorders>
              <w:top w:val="nil"/>
              <w:left w:val="nil"/>
              <w:bottom w:val="nil"/>
              <w:right w:val="nil"/>
            </w:tcBorders>
            <w:shd w:val="clear" w:color="auto" w:fill="auto"/>
            <w:noWrap/>
            <w:vAlign w:val="center"/>
            <w:hideMark/>
          </w:tcPr>
          <w:p w14:paraId="5C135150"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1</w:t>
            </w:r>
          </w:p>
        </w:tc>
      </w:tr>
      <w:tr w:rsidR="001A06F3" w:rsidRPr="001A06F3" w14:paraId="63A88837" w14:textId="77777777" w:rsidTr="005F7B17">
        <w:trPr>
          <w:trHeight w:val="510"/>
          <w:jc w:val="center"/>
        </w:trPr>
        <w:tc>
          <w:tcPr>
            <w:tcW w:w="5743" w:type="dxa"/>
            <w:tcBorders>
              <w:top w:val="nil"/>
              <w:left w:val="nil"/>
              <w:bottom w:val="nil"/>
              <w:right w:val="nil"/>
            </w:tcBorders>
            <w:shd w:val="clear" w:color="auto" w:fill="auto"/>
            <w:vAlign w:val="bottom"/>
            <w:hideMark/>
          </w:tcPr>
          <w:p w14:paraId="20E51B99"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Procesos de auditorías de control interno efectivos, con apoyo en las tecnologías de la información y análisis de datos.</w:t>
            </w:r>
          </w:p>
        </w:tc>
        <w:tc>
          <w:tcPr>
            <w:tcW w:w="1197" w:type="dxa"/>
            <w:tcBorders>
              <w:top w:val="nil"/>
              <w:left w:val="nil"/>
              <w:bottom w:val="nil"/>
              <w:right w:val="nil"/>
            </w:tcBorders>
            <w:shd w:val="clear" w:color="auto" w:fill="auto"/>
            <w:noWrap/>
            <w:vAlign w:val="center"/>
            <w:hideMark/>
          </w:tcPr>
          <w:p w14:paraId="10609108"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6</w:t>
            </w:r>
          </w:p>
        </w:tc>
      </w:tr>
      <w:tr w:rsidR="001A06F3" w:rsidRPr="001A06F3" w14:paraId="21F7FE4E" w14:textId="77777777" w:rsidTr="005F7B17">
        <w:trPr>
          <w:trHeight w:val="255"/>
          <w:jc w:val="center"/>
        </w:trPr>
        <w:tc>
          <w:tcPr>
            <w:tcW w:w="5743" w:type="dxa"/>
            <w:tcBorders>
              <w:top w:val="nil"/>
              <w:left w:val="nil"/>
              <w:bottom w:val="nil"/>
              <w:right w:val="nil"/>
            </w:tcBorders>
            <w:shd w:val="clear" w:color="auto" w:fill="auto"/>
            <w:vAlign w:val="bottom"/>
            <w:hideMark/>
          </w:tcPr>
          <w:p w14:paraId="537E9B8B"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Seguridad ciudadana.</w:t>
            </w:r>
          </w:p>
        </w:tc>
        <w:tc>
          <w:tcPr>
            <w:tcW w:w="1197" w:type="dxa"/>
            <w:tcBorders>
              <w:top w:val="nil"/>
              <w:left w:val="nil"/>
              <w:bottom w:val="nil"/>
              <w:right w:val="nil"/>
            </w:tcBorders>
            <w:shd w:val="clear" w:color="auto" w:fill="auto"/>
            <w:noWrap/>
            <w:vAlign w:val="center"/>
            <w:hideMark/>
          </w:tcPr>
          <w:p w14:paraId="3B21FD1C"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1</w:t>
            </w:r>
          </w:p>
        </w:tc>
      </w:tr>
      <w:tr w:rsidR="001A06F3" w:rsidRPr="001A06F3" w14:paraId="65DF35CD" w14:textId="77777777" w:rsidTr="005F7B17">
        <w:trPr>
          <w:trHeight w:val="255"/>
          <w:jc w:val="center"/>
        </w:trPr>
        <w:tc>
          <w:tcPr>
            <w:tcW w:w="5743" w:type="dxa"/>
            <w:tcBorders>
              <w:top w:val="single" w:sz="4" w:space="0" w:color="8CB5F9"/>
              <w:left w:val="nil"/>
              <w:bottom w:val="nil"/>
              <w:right w:val="nil"/>
            </w:tcBorders>
            <w:shd w:val="clear" w:color="D9E7FD" w:fill="D9E7FD"/>
            <w:vAlign w:val="bottom"/>
            <w:hideMark/>
          </w:tcPr>
          <w:p w14:paraId="41E3B5BA" w14:textId="77777777" w:rsidR="001A06F3" w:rsidRPr="001A06F3" w:rsidRDefault="001A06F3" w:rsidP="001A06F3">
            <w:pPr>
              <w:spacing w:after="0" w:line="240" w:lineRule="auto"/>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Total general</w:t>
            </w:r>
          </w:p>
        </w:tc>
        <w:tc>
          <w:tcPr>
            <w:tcW w:w="1197" w:type="dxa"/>
            <w:tcBorders>
              <w:top w:val="single" w:sz="4" w:space="0" w:color="8CB5F9"/>
              <w:left w:val="nil"/>
              <w:bottom w:val="nil"/>
              <w:right w:val="nil"/>
            </w:tcBorders>
            <w:shd w:val="clear" w:color="D9E7FD" w:fill="D9E7FD"/>
            <w:noWrap/>
            <w:vAlign w:val="center"/>
            <w:hideMark/>
          </w:tcPr>
          <w:p w14:paraId="57BF6DAC" w14:textId="77777777" w:rsidR="001A06F3" w:rsidRPr="001A06F3" w:rsidRDefault="001A06F3" w:rsidP="001A06F3">
            <w:pPr>
              <w:spacing w:after="0" w:line="240" w:lineRule="auto"/>
              <w:jc w:val="center"/>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13</w:t>
            </w:r>
          </w:p>
        </w:tc>
      </w:tr>
    </w:tbl>
    <w:p w14:paraId="3F1FDCE7" w14:textId="77777777" w:rsidR="00C23715" w:rsidRDefault="00C23715">
      <w:pPr>
        <w:tabs>
          <w:tab w:val="left" w:pos="7170"/>
        </w:tabs>
        <w:spacing w:after="0"/>
        <w:rPr>
          <w:sz w:val="16"/>
          <w:szCs w:val="16"/>
        </w:rPr>
      </w:pPr>
    </w:p>
    <w:p w14:paraId="446A652E" w14:textId="77777777" w:rsidR="00C23715" w:rsidRDefault="00C23715">
      <w:pPr>
        <w:tabs>
          <w:tab w:val="left" w:pos="7170"/>
        </w:tabs>
        <w:spacing w:after="0"/>
        <w:rPr>
          <w:sz w:val="16"/>
          <w:szCs w:val="16"/>
        </w:rPr>
      </w:pPr>
    </w:p>
    <w:p w14:paraId="40B878B1" w14:textId="77777777" w:rsidR="001A06F3" w:rsidRDefault="001A06F3" w:rsidP="001A06F3">
      <w:pPr>
        <w:tabs>
          <w:tab w:val="left" w:pos="7170"/>
        </w:tabs>
        <w:spacing w:after="0"/>
        <w:ind w:left="709"/>
        <w:jc w:val="both"/>
      </w:pPr>
      <w:r>
        <w:t>Finalmente, en este eje se pudo observar que los encuestados consideran que para alinearse a la creación del valor público, requerían fortalecer en tener un lenguaje claro.</w:t>
      </w:r>
    </w:p>
    <w:p w14:paraId="7FFAF61D" w14:textId="77777777" w:rsidR="001A06F3" w:rsidRDefault="001A06F3" w:rsidP="001A06F3">
      <w:pPr>
        <w:tabs>
          <w:tab w:val="left" w:pos="7170"/>
        </w:tabs>
        <w:spacing w:after="0"/>
        <w:ind w:left="709"/>
        <w:jc w:val="both"/>
      </w:pPr>
    </w:p>
    <w:tbl>
      <w:tblPr>
        <w:tblW w:w="6740" w:type="dxa"/>
        <w:jc w:val="center"/>
        <w:tblCellMar>
          <w:left w:w="70" w:type="dxa"/>
          <w:right w:w="70" w:type="dxa"/>
        </w:tblCellMar>
        <w:tblLook w:val="04A0" w:firstRow="1" w:lastRow="0" w:firstColumn="1" w:lastColumn="0" w:noHBand="0" w:noVBand="1"/>
      </w:tblPr>
      <w:tblGrid>
        <w:gridCol w:w="5543"/>
        <w:gridCol w:w="1197"/>
      </w:tblGrid>
      <w:tr w:rsidR="001A06F3" w:rsidRPr="001A06F3" w14:paraId="44929EB3" w14:textId="77777777" w:rsidTr="005F7B17">
        <w:trPr>
          <w:trHeight w:val="255"/>
          <w:jc w:val="center"/>
        </w:trPr>
        <w:tc>
          <w:tcPr>
            <w:tcW w:w="5543" w:type="dxa"/>
            <w:tcBorders>
              <w:top w:val="nil"/>
              <w:left w:val="nil"/>
              <w:bottom w:val="single" w:sz="4" w:space="0" w:color="8CB5F9"/>
              <w:right w:val="nil"/>
            </w:tcBorders>
            <w:shd w:val="clear" w:color="D9E7FD" w:fill="D9E7FD"/>
            <w:vAlign w:val="bottom"/>
            <w:hideMark/>
          </w:tcPr>
          <w:p w14:paraId="59C0B23E" w14:textId="77777777" w:rsidR="001A06F3" w:rsidRPr="001A06F3" w:rsidRDefault="001A06F3" w:rsidP="001A06F3">
            <w:pPr>
              <w:spacing w:after="0" w:line="240" w:lineRule="auto"/>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Temas sugeridos (Competencia saber ser)</w:t>
            </w:r>
          </w:p>
        </w:tc>
        <w:tc>
          <w:tcPr>
            <w:tcW w:w="1197" w:type="dxa"/>
            <w:tcBorders>
              <w:top w:val="nil"/>
              <w:left w:val="nil"/>
              <w:bottom w:val="single" w:sz="4" w:space="0" w:color="8CB5F9"/>
              <w:right w:val="nil"/>
            </w:tcBorders>
            <w:shd w:val="clear" w:color="D9E7FD" w:fill="D9E7FD"/>
            <w:noWrap/>
            <w:vAlign w:val="center"/>
            <w:hideMark/>
          </w:tcPr>
          <w:p w14:paraId="5082CA2A" w14:textId="77777777" w:rsidR="001A06F3" w:rsidRPr="001A06F3" w:rsidRDefault="001A06F3" w:rsidP="001A06F3">
            <w:pPr>
              <w:spacing w:after="0" w:line="240" w:lineRule="auto"/>
              <w:jc w:val="center"/>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Frecuencia</w:t>
            </w:r>
          </w:p>
        </w:tc>
      </w:tr>
      <w:tr w:rsidR="001A06F3" w:rsidRPr="001A06F3" w14:paraId="3B1716F6" w14:textId="77777777" w:rsidTr="005F7B17">
        <w:trPr>
          <w:trHeight w:val="255"/>
          <w:jc w:val="center"/>
        </w:trPr>
        <w:tc>
          <w:tcPr>
            <w:tcW w:w="5543" w:type="dxa"/>
            <w:tcBorders>
              <w:top w:val="nil"/>
              <w:left w:val="nil"/>
              <w:bottom w:val="nil"/>
              <w:right w:val="nil"/>
            </w:tcBorders>
            <w:shd w:val="clear" w:color="auto" w:fill="auto"/>
            <w:vAlign w:val="bottom"/>
            <w:hideMark/>
          </w:tcPr>
          <w:p w14:paraId="47DF1304"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Lenguaje claro.</w:t>
            </w:r>
          </w:p>
        </w:tc>
        <w:tc>
          <w:tcPr>
            <w:tcW w:w="1197" w:type="dxa"/>
            <w:tcBorders>
              <w:top w:val="nil"/>
              <w:left w:val="nil"/>
              <w:bottom w:val="nil"/>
              <w:right w:val="nil"/>
            </w:tcBorders>
            <w:shd w:val="clear" w:color="auto" w:fill="auto"/>
            <w:noWrap/>
            <w:vAlign w:val="center"/>
            <w:hideMark/>
          </w:tcPr>
          <w:p w14:paraId="53E96010"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5</w:t>
            </w:r>
          </w:p>
        </w:tc>
      </w:tr>
      <w:tr w:rsidR="001A06F3" w:rsidRPr="001A06F3" w14:paraId="7A6BFA6A" w14:textId="77777777" w:rsidTr="005F7B17">
        <w:trPr>
          <w:trHeight w:val="255"/>
          <w:jc w:val="center"/>
        </w:trPr>
        <w:tc>
          <w:tcPr>
            <w:tcW w:w="5543" w:type="dxa"/>
            <w:tcBorders>
              <w:top w:val="nil"/>
              <w:left w:val="nil"/>
              <w:bottom w:val="nil"/>
              <w:right w:val="nil"/>
            </w:tcBorders>
            <w:shd w:val="clear" w:color="auto" w:fill="auto"/>
            <w:vAlign w:val="bottom"/>
            <w:hideMark/>
          </w:tcPr>
          <w:p w14:paraId="7FD8AA57"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Marco de políticas de transparencia y gobernanza pública.</w:t>
            </w:r>
          </w:p>
        </w:tc>
        <w:tc>
          <w:tcPr>
            <w:tcW w:w="1197" w:type="dxa"/>
            <w:tcBorders>
              <w:top w:val="nil"/>
              <w:left w:val="nil"/>
              <w:bottom w:val="nil"/>
              <w:right w:val="nil"/>
            </w:tcBorders>
            <w:shd w:val="clear" w:color="auto" w:fill="auto"/>
            <w:noWrap/>
            <w:vAlign w:val="center"/>
            <w:hideMark/>
          </w:tcPr>
          <w:p w14:paraId="360BB6AE"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1</w:t>
            </w:r>
          </w:p>
        </w:tc>
      </w:tr>
      <w:tr w:rsidR="001A06F3" w:rsidRPr="001A06F3" w14:paraId="7E750DD6" w14:textId="77777777" w:rsidTr="005F7B17">
        <w:trPr>
          <w:trHeight w:val="510"/>
          <w:jc w:val="center"/>
        </w:trPr>
        <w:tc>
          <w:tcPr>
            <w:tcW w:w="5543" w:type="dxa"/>
            <w:tcBorders>
              <w:top w:val="nil"/>
              <w:left w:val="nil"/>
              <w:bottom w:val="nil"/>
              <w:right w:val="nil"/>
            </w:tcBorders>
            <w:shd w:val="clear" w:color="auto" w:fill="auto"/>
            <w:vAlign w:val="bottom"/>
            <w:hideMark/>
          </w:tcPr>
          <w:p w14:paraId="1B72A01B"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lastRenderedPageBreak/>
              <w:t>Participación ciudadana en el diseño e implementación de políticas públicas.</w:t>
            </w:r>
          </w:p>
        </w:tc>
        <w:tc>
          <w:tcPr>
            <w:tcW w:w="1197" w:type="dxa"/>
            <w:tcBorders>
              <w:top w:val="nil"/>
              <w:left w:val="nil"/>
              <w:bottom w:val="nil"/>
              <w:right w:val="nil"/>
            </w:tcBorders>
            <w:shd w:val="clear" w:color="auto" w:fill="auto"/>
            <w:noWrap/>
            <w:vAlign w:val="center"/>
            <w:hideMark/>
          </w:tcPr>
          <w:p w14:paraId="1774FF5B"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4</w:t>
            </w:r>
          </w:p>
        </w:tc>
      </w:tr>
      <w:tr w:rsidR="001A06F3" w:rsidRPr="001A06F3" w14:paraId="471FEA2C" w14:textId="77777777" w:rsidTr="005F7B17">
        <w:trPr>
          <w:trHeight w:val="255"/>
          <w:jc w:val="center"/>
        </w:trPr>
        <w:tc>
          <w:tcPr>
            <w:tcW w:w="5543" w:type="dxa"/>
            <w:tcBorders>
              <w:top w:val="nil"/>
              <w:left w:val="nil"/>
              <w:bottom w:val="nil"/>
              <w:right w:val="nil"/>
            </w:tcBorders>
            <w:shd w:val="clear" w:color="auto" w:fill="auto"/>
            <w:vAlign w:val="bottom"/>
            <w:hideMark/>
          </w:tcPr>
          <w:p w14:paraId="6BA0CB64"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Servicio al ciudadano.</w:t>
            </w:r>
          </w:p>
        </w:tc>
        <w:tc>
          <w:tcPr>
            <w:tcW w:w="1197" w:type="dxa"/>
            <w:tcBorders>
              <w:top w:val="nil"/>
              <w:left w:val="nil"/>
              <w:bottom w:val="nil"/>
              <w:right w:val="nil"/>
            </w:tcBorders>
            <w:shd w:val="clear" w:color="auto" w:fill="auto"/>
            <w:noWrap/>
            <w:vAlign w:val="center"/>
            <w:hideMark/>
          </w:tcPr>
          <w:p w14:paraId="12A7B6E3"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2</w:t>
            </w:r>
          </w:p>
        </w:tc>
      </w:tr>
      <w:tr w:rsidR="001A06F3" w:rsidRPr="001A06F3" w14:paraId="3510480E" w14:textId="77777777" w:rsidTr="005F7B17">
        <w:trPr>
          <w:trHeight w:val="510"/>
          <w:jc w:val="center"/>
        </w:trPr>
        <w:tc>
          <w:tcPr>
            <w:tcW w:w="5543" w:type="dxa"/>
            <w:tcBorders>
              <w:top w:val="nil"/>
              <w:left w:val="nil"/>
              <w:bottom w:val="nil"/>
              <w:right w:val="nil"/>
            </w:tcBorders>
            <w:shd w:val="clear" w:color="auto" w:fill="auto"/>
            <w:vAlign w:val="bottom"/>
            <w:hideMark/>
          </w:tcPr>
          <w:p w14:paraId="2E676D4E" w14:textId="77777777" w:rsidR="001A06F3" w:rsidRPr="001A06F3" w:rsidRDefault="001A06F3" w:rsidP="001A06F3">
            <w:pPr>
              <w:spacing w:after="0" w:line="240" w:lineRule="auto"/>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Transversalización del enfoque de género en las políticas públicas.</w:t>
            </w:r>
          </w:p>
        </w:tc>
        <w:tc>
          <w:tcPr>
            <w:tcW w:w="1197" w:type="dxa"/>
            <w:tcBorders>
              <w:top w:val="nil"/>
              <w:left w:val="nil"/>
              <w:bottom w:val="nil"/>
              <w:right w:val="nil"/>
            </w:tcBorders>
            <w:shd w:val="clear" w:color="auto" w:fill="auto"/>
            <w:noWrap/>
            <w:vAlign w:val="center"/>
            <w:hideMark/>
          </w:tcPr>
          <w:p w14:paraId="50D92293" w14:textId="77777777" w:rsidR="001A06F3" w:rsidRPr="001A06F3" w:rsidRDefault="001A06F3" w:rsidP="001A06F3">
            <w:pPr>
              <w:spacing w:after="0" w:line="240" w:lineRule="auto"/>
              <w:jc w:val="center"/>
              <w:rPr>
                <w:rFonts w:ascii="Arial" w:eastAsia="Times New Roman" w:hAnsi="Arial" w:cs="Arial"/>
                <w:color w:val="000000"/>
                <w:sz w:val="20"/>
                <w:szCs w:val="20"/>
                <w:lang w:val="es-CO"/>
              </w:rPr>
            </w:pPr>
            <w:r w:rsidRPr="001A06F3">
              <w:rPr>
                <w:rFonts w:ascii="Arial" w:eastAsia="Times New Roman" w:hAnsi="Arial" w:cs="Arial"/>
                <w:color w:val="000000"/>
                <w:sz w:val="20"/>
                <w:szCs w:val="20"/>
                <w:lang w:val="es-CO"/>
              </w:rPr>
              <w:t>1</w:t>
            </w:r>
          </w:p>
        </w:tc>
      </w:tr>
      <w:tr w:rsidR="001A06F3" w:rsidRPr="001A06F3" w14:paraId="7DDA667B" w14:textId="77777777" w:rsidTr="005F7B17">
        <w:trPr>
          <w:trHeight w:val="255"/>
          <w:jc w:val="center"/>
        </w:trPr>
        <w:tc>
          <w:tcPr>
            <w:tcW w:w="5543" w:type="dxa"/>
            <w:tcBorders>
              <w:top w:val="single" w:sz="4" w:space="0" w:color="8CB5F9"/>
              <w:left w:val="nil"/>
              <w:bottom w:val="nil"/>
              <w:right w:val="nil"/>
            </w:tcBorders>
            <w:shd w:val="clear" w:color="D9E7FD" w:fill="D9E7FD"/>
            <w:vAlign w:val="bottom"/>
            <w:hideMark/>
          </w:tcPr>
          <w:p w14:paraId="4CA91515" w14:textId="77777777" w:rsidR="001A06F3" w:rsidRPr="001A06F3" w:rsidRDefault="001A06F3" w:rsidP="001A06F3">
            <w:pPr>
              <w:spacing w:after="0" w:line="240" w:lineRule="auto"/>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Total general</w:t>
            </w:r>
          </w:p>
        </w:tc>
        <w:tc>
          <w:tcPr>
            <w:tcW w:w="1197" w:type="dxa"/>
            <w:tcBorders>
              <w:top w:val="single" w:sz="4" w:space="0" w:color="8CB5F9"/>
              <w:left w:val="nil"/>
              <w:bottom w:val="nil"/>
              <w:right w:val="nil"/>
            </w:tcBorders>
            <w:shd w:val="clear" w:color="D9E7FD" w:fill="D9E7FD"/>
            <w:noWrap/>
            <w:vAlign w:val="center"/>
            <w:hideMark/>
          </w:tcPr>
          <w:p w14:paraId="0D9A91DC" w14:textId="77777777" w:rsidR="001A06F3" w:rsidRPr="001A06F3" w:rsidRDefault="001A06F3" w:rsidP="001A06F3">
            <w:pPr>
              <w:spacing w:after="0" w:line="240" w:lineRule="auto"/>
              <w:jc w:val="center"/>
              <w:rPr>
                <w:rFonts w:ascii="Arial" w:eastAsia="Times New Roman" w:hAnsi="Arial" w:cs="Arial"/>
                <w:b/>
                <w:bCs/>
                <w:color w:val="000000"/>
                <w:sz w:val="20"/>
                <w:szCs w:val="20"/>
                <w:lang w:val="es-CO"/>
              </w:rPr>
            </w:pPr>
            <w:r w:rsidRPr="001A06F3">
              <w:rPr>
                <w:rFonts w:ascii="Arial" w:eastAsia="Times New Roman" w:hAnsi="Arial" w:cs="Arial"/>
                <w:b/>
                <w:bCs/>
                <w:color w:val="000000"/>
                <w:sz w:val="20"/>
                <w:szCs w:val="20"/>
                <w:lang w:val="es-CO"/>
              </w:rPr>
              <w:t>13</w:t>
            </w:r>
          </w:p>
        </w:tc>
      </w:tr>
    </w:tbl>
    <w:p w14:paraId="3E9A7A6A" w14:textId="77777777" w:rsidR="001A06F3" w:rsidRDefault="001A06F3" w:rsidP="001A06F3">
      <w:pPr>
        <w:tabs>
          <w:tab w:val="left" w:pos="7170"/>
        </w:tabs>
        <w:spacing w:after="0"/>
        <w:ind w:left="709"/>
        <w:jc w:val="both"/>
      </w:pPr>
    </w:p>
    <w:p w14:paraId="4757068E" w14:textId="77777777" w:rsidR="001A06F3" w:rsidRDefault="004648C3" w:rsidP="004648C3">
      <w:pPr>
        <w:tabs>
          <w:tab w:val="left" w:pos="7170"/>
        </w:tabs>
        <w:spacing w:after="0"/>
        <w:ind w:left="709"/>
      </w:pPr>
      <w:r>
        <w:rPr>
          <w:b/>
        </w:rPr>
        <w:t>7.3. Eje 3: Transformación digital</w:t>
      </w:r>
    </w:p>
    <w:p w14:paraId="70A34B73" w14:textId="77777777" w:rsidR="001A06F3" w:rsidRDefault="001A06F3">
      <w:pPr>
        <w:tabs>
          <w:tab w:val="left" w:pos="7170"/>
        </w:tabs>
        <w:spacing w:after="0"/>
        <w:rPr>
          <w:sz w:val="16"/>
          <w:szCs w:val="16"/>
        </w:rPr>
      </w:pPr>
    </w:p>
    <w:p w14:paraId="43928120" w14:textId="77777777" w:rsidR="004648C3" w:rsidRDefault="004648C3" w:rsidP="004648C3">
      <w:pPr>
        <w:pStyle w:val="Prrafodelista"/>
        <w:tabs>
          <w:tab w:val="left" w:pos="7170"/>
        </w:tabs>
        <w:spacing w:after="0"/>
        <w:jc w:val="both"/>
      </w:pPr>
      <w:r>
        <w:t>Para el tercer eje temático, se pudo identificar que los servidores públicos encuestados en Incolballet, consideran en mayor medida como necesidad de aprender y reforzar sus conocimientos en la apropiación y uso de la tecnología, como se puede ver en la siguiente tabla</w:t>
      </w:r>
    </w:p>
    <w:p w14:paraId="66707653" w14:textId="77777777" w:rsidR="004648C3" w:rsidRDefault="004648C3" w:rsidP="004648C3">
      <w:pPr>
        <w:pStyle w:val="Prrafodelista"/>
        <w:tabs>
          <w:tab w:val="left" w:pos="7170"/>
        </w:tabs>
        <w:spacing w:after="0"/>
        <w:jc w:val="both"/>
      </w:pPr>
    </w:p>
    <w:tbl>
      <w:tblPr>
        <w:tblW w:w="5080" w:type="dxa"/>
        <w:jc w:val="center"/>
        <w:tblCellMar>
          <w:left w:w="70" w:type="dxa"/>
          <w:right w:w="70" w:type="dxa"/>
        </w:tblCellMar>
        <w:tblLook w:val="04A0" w:firstRow="1" w:lastRow="0" w:firstColumn="1" w:lastColumn="0" w:noHBand="0" w:noVBand="1"/>
      </w:tblPr>
      <w:tblGrid>
        <w:gridCol w:w="3883"/>
        <w:gridCol w:w="1197"/>
      </w:tblGrid>
      <w:tr w:rsidR="004648C3" w:rsidRPr="004648C3" w14:paraId="4216FF14" w14:textId="77777777" w:rsidTr="005F7B17">
        <w:trPr>
          <w:trHeight w:val="255"/>
          <w:jc w:val="center"/>
        </w:trPr>
        <w:tc>
          <w:tcPr>
            <w:tcW w:w="3883" w:type="dxa"/>
            <w:tcBorders>
              <w:top w:val="nil"/>
              <w:left w:val="nil"/>
              <w:bottom w:val="single" w:sz="4" w:space="0" w:color="8CB5F9"/>
              <w:right w:val="nil"/>
            </w:tcBorders>
            <w:shd w:val="clear" w:color="D9E7FD" w:fill="D9E7FD"/>
            <w:vAlign w:val="center"/>
            <w:hideMark/>
          </w:tcPr>
          <w:p w14:paraId="037835DB" w14:textId="77777777" w:rsidR="004648C3" w:rsidRPr="004648C3" w:rsidRDefault="004648C3" w:rsidP="004648C3">
            <w:pPr>
              <w:spacing w:after="0" w:line="240" w:lineRule="auto"/>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Temas sugeridos (Competencia saber)</w:t>
            </w:r>
          </w:p>
        </w:tc>
        <w:tc>
          <w:tcPr>
            <w:tcW w:w="1197" w:type="dxa"/>
            <w:tcBorders>
              <w:top w:val="nil"/>
              <w:left w:val="nil"/>
              <w:bottom w:val="single" w:sz="4" w:space="0" w:color="8CB5F9"/>
              <w:right w:val="nil"/>
            </w:tcBorders>
            <w:shd w:val="clear" w:color="D9E7FD" w:fill="D9E7FD"/>
            <w:noWrap/>
            <w:vAlign w:val="center"/>
            <w:hideMark/>
          </w:tcPr>
          <w:p w14:paraId="35B6D505" w14:textId="77777777" w:rsidR="004648C3" w:rsidRPr="004648C3" w:rsidRDefault="004648C3" w:rsidP="004648C3">
            <w:pPr>
              <w:spacing w:after="0" w:line="240" w:lineRule="auto"/>
              <w:jc w:val="center"/>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Frecuencia</w:t>
            </w:r>
          </w:p>
        </w:tc>
      </w:tr>
      <w:tr w:rsidR="004648C3" w:rsidRPr="004648C3" w14:paraId="4F81DCD8" w14:textId="77777777" w:rsidTr="005F7B17">
        <w:trPr>
          <w:trHeight w:val="255"/>
          <w:jc w:val="center"/>
        </w:trPr>
        <w:tc>
          <w:tcPr>
            <w:tcW w:w="3883" w:type="dxa"/>
            <w:tcBorders>
              <w:top w:val="nil"/>
              <w:left w:val="nil"/>
              <w:bottom w:val="nil"/>
              <w:right w:val="nil"/>
            </w:tcBorders>
            <w:shd w:val="clear" w:color="auto" w:fill="auto"/>
            <w:vAlign w:val="center"/>
            <w:hideMark/>
          </w:tcPr>
          <w:p w14:paraId="07446914"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Apropiación y uso de la tecnología.</w:t>
            </w:r>
          </w:p>
        </w:tc>
        <w:tc>
          <w:tcPr>
            <w:tcW w:w="1197" w:type="dxa"/>
            <w:tcBorders>
              <w:top w:val="nil"/>
              <w:left w:val="nil"/>
              <w:bottom w:val="nil"/>
              <w:right w:val="nil"/>
            </w:tcBorders>
            <w:shd w:val="clear" w:color="auto" w:fill="auto"/>
            <w:noWrap/>
            <w:vAlign w:val="center"/>
            <w:hideMark/>
          </w:tcPr>
          <w:p w14:paraId="667FCA54"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6</w:t>
            </w:r>
          </w:p>
        </w:tc>
      </w:tr>
      <w:tr w:rsidR="004648C3" w:rsidRPr="004648C3" w14:paraId="42CA4BC4" w14:textId="77777777" w:rsidTr="005F7B17">
        <w:trPr>
          <w:trHeight w:val="255"/>
          <w:jc w:val="center"/>
        </w:trPr>
        <w:tc>
          <w:tcPr>
            <w:tcW w:w="3883" w:type="dxa"/>
            <w:tcBorders>
              <w:top w:val="nil"/>
              <w:left w:val="nil"/>
              <w:bottom w:val="nil"/>
              <w:right w:val="nil"/>
            </w:tcBorders>
            <w:shd w:val="clear" w:color="auto" w:fill="auto"/>
            <w:vAlign w:val="center"/>
            <w:hideMark/>
          </w:tcPr>
          <w:p w14:paraId="44022CA0"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Big Data.</w:t>
            </w:r>
          </w:p>
        </w:tc>
        <w:tc>
          <w:tcPr>
            <w:tcW w:w="1197" w:type="dxa"/>
            <w:tcBorders>
              <w:top w:val="nil"/>
              <w:left w:val="nil"/>
              <w:bottom w:val="nil"/>
              <w:right w:val="nil"/>
            </w:tcBorders>
            <w:shd w:val="clear" w:color="auto" w:fill="auto"/>
            <w:noWrap/>
            <w:vAlign w:val="center"/>
            <w:hideMark/>
          </w:tcPr>
          <w:p w14:paraId="2276CE05"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1</w:t>
            </w:r>
          </w:p>
        </w:tc>
      </w:tr>
      <w:tr w:rsidR="004648C3" w:rsidRPr="004648C3" w14:paraId="070A98C3" w14:textId="77777777" w:rsidTr="005F7B17">
        <w:trPr>
          <w:trHeight w:val="255"/>
          <w:jc w:val="center"/>
        </w:trPr>
        <w:tc>
          <w:tcPr>
            <w:tcW w:w="3883" w:type="dxa"/>
            <w:tcBorders>
              <w:top w:val="nil"/>
              <w:left w:val="nil"/>
              <w:bottom w:val="nil"/>
              <w:right w:val="nil"/>
            </w:tcBorders>
            <w:shd w:val="clear" w:color="auto" w:fill="auto"/>
            <w:vAlign w:val="center"/>
            <w:hideMark/>
          </w:tcPr>
          <w:p w14:paraId="65C96FA6"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Naturaleza y evolución de la tecnología.</w:t>
            </w:r>
          </w:p>
        </w:tc>
        <w:tc>
          <w:tcPr>
            <w:tcW w:w="1197" w:type="dxa"/>
            <w:tcBorders>
              <w:top w:val="nil"/>
              <w:left w:val="nil"/>
              <w:bottom w:val="nil"/>
              <w:right w:val="nil"/>
            </w:tcBorders>
            <w:shd w:val="clear" w:color="auto" w:fill="auto"/>
            <w:noWrap/>
            <w:vAlign w:val="center"/>
            <w:hideMark/>
          </w:tcPr>
          <w:p w14:paraId="7BCD1E26"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1</w:t>
            </w:r>
          </w:p>
        </w:tc>
      </w:tr>
      <w:tr w:rsidR="004648C3" w:rsidRPr="004648C3" w14:paraId="310B4F8F" w14:textId="77777777" w:rsidTr="005F7B17">
        <w:trPr>
          <w:trHeight w:val="255"/>
          <w:jc w:val="center"/>
        </w:trPr>
        <w:tc>
          <w:tcPr>
            <w:tcW w:w="3883" w:type="dxa"/>
            <w:tcBorders>
              <w:top w:val="nil"/>
              <w:left w:val="nil"/>
              <w:bottom w:val="nil"/>
              <w:right w:val="nil"/>
            </w:tcBorders>
            <w:shd w:val="clear" w:color="auto" w:fill="auto"/>
            <w:vAlign w:val="center"/>
            <w:hideMark/>
          </w:tcPr>
          <w:p w14:paraId="3C93152E"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Solución de problemas con tecnologías.</w:t>
            </w:r>
          </w:p>
        </w:tc>
        <w:tc>
          <w:tcPr>
            <w:tcW w:w="1197" w:type="dxa"/>
            <w:tcBorders>
              <w:top w:val="nil"/>
              <w:left w:val="nil"/>
              <w:bottom w:val="nil"/>
              <w:right w:val="nil"/>
            </w:tcBorders>
            <w:shd w:val="clear" w:color="auto" w:fill="auto"/>
            <w:noWrap/>
            <w:vAlign w:val="center"/>
            <w:hideMark/>
          </w:tcPr>
          <w:p w14:paraId="71A06338"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4</w:t>
            </w:r>
          </w:p>
        </w:tc>
      </w:tr>
      <w:tr w:rsidR="004648C3" w:rsidRPr="004648C3" w14:paraId="0DE3AEC9" w14:textId="77777777" w:rsidTr="005F7B17">
        <w:trPr>
          <w:trHeight w:val="255"/>
          <w:jc w:val="center"/>
        </w:trPr>
        <w:tc>
          <w:tcPr>
            <w:tcW w:w="3883" w:type="dxa"/>
            <w:tcBorders>
              <w:top w:val="single" w:sz="4" w:space="0" w:color="8CB5F9"/>
              <w:left w:val="nil"/>
              <w:bottom w:val="nil"/>
              <w:right w:val="nil"/>
            </w:tcBorders>
            <w:shd w:val="clear" w:color="D9E7FD" w:fill="D9E7FD"/>
            <w:vAlign w:val="center"/>
            <w:hideMark/>
          </w:tcPr>
          <w:p w14:paraId="19F7F04D" w14:textId="77777777" w:rsidR="004648C3" w:rsidRPr="004648C3" w:rsidRDefault="004648C3" w:rsidP="004648C3">
            <w:pPr>
              <w:spacing w:after="0" w:line="240" w:lineRule="auto"/>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Total general</w:t>
            </w:r>
          </w:p>
        </w:tc>
        <w:tc>
          <w:tcPr>
            <w:tcW w:w="1197" w:type="dxa"/>
            <w:tcBorders>
              <w:top w:val="single" w:sz="4" w:space="0" w:color="8CB5F9"/>
              <w:left w:val="nil"/>
              <w:bottom w:val="nil"/>
              <w:right w:val="nil"/>
            </w:tcBorders>
            <w:shd w:val="clear" w:color="D9E7FD" w:fill="D9E7FD"/>
            <w:noWrap/>
            <w:vAlign w:val="center"/>
            <w:hideMark/>
          </w:tcPr>
          <w:p w14:paraId="57CA7B29" w14:textId="77777777" w:rsidR="004648C3" w:rsidRPr="004648C3" w:rsidRDefault="004648C3" w:rsidP="004648C3">
            <w:pPr>
              <w:spacing w:after="0" w:line="240" w:lineRule="auto"/>
              <w:jc w:val="center"/>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12</w:t>
            </w:r>
          </w:p>
        </w:tc>
      </w:tr>
    </w:tbl>
    <w:p w14:paraId="72B51528" w14:textId="77777777" w:rsidR="004648C3" w:rsidRPr="00C23715" w:rsidRDefault="004648C3" w:rsidP="004648C3">
      <w:pPr>
        <w:pStyle w:val="Prrafodelista"/>
        <w:tabs>
          <w:tab w:val="left" w:pos="7170"/>
        </w:tabs>
        <w:spacing w:after="0"/>
        <w:jc w:val="both"/>
      </w:pPr>
    </w:p>
    <w:p w14:paraId="27F98BF4" w14:textId="77777777" w:rsidR="004648C3" w:rsidRDefault="002D65C0" w:rsidP="004648C3">
      <w:pPr>
        <w:tabs>
          <w:tab w:val="left" w:pos="7170"/>
        </w:tabs>
        <w:spacing w:after="0"/>
        <w:ind w:left="709"/>
        <w:jc w:val="both"/>
      </w:pPr>
      <w:r>
        <w:t xml:space="preserve">Adicionalmente, </w:t>
      </w:r>
      <w:r w:rsidR="004648C3">
        <w:t xml:space="preserve"> perciben necesario aprender a </w:t>
      </w:r>
      <w:r>
        <w:t>automatizar los procesos y a mejorar la comunicación.</w:t>
      </w:r>
    </w:p>
    <w:p w14:paraId="2B7AE330" w14:textId="77777777" w:rsidR="001A06F3" w:rsidRDefault="001A06F3">
      <w:pPr>
        <w:tabs>
          <w:tab w:val="left" w:pos="7170"/>
        </w:tabs>
        <w:spacing w:after="0"/>
        <w:rPr>
          <w:sz w:val="16"/>
          <w:szCs w:val="16"/>
        </w:rPr>
      </w:pPr>
    </w:p>
    <w:tbl>
      <w:tblPr>
        <w:tblW w:w="5800" w:type="dxa"/>
        <w:jc w:val="center"/>
        <w:tblCellMar>
          <w:left w:w="70" w:type="dxa"/>
          <w:right w:w="70" w:type="dxa"/>
        </w:tblCellMar>
        <w:tblLook w:val="04A0" w:firstRow="1" w:lastRow="0" w:firstColumn="1" w:lastColumn="0" w:noHBand="0" w:noVBand="1"/>
      </w:tblPr>
      <w:tblGrid>
        <w:gridCol w:w="4600"/>
        <w:gridCol w:w="1200"/>
      </w:tblGrid>
      <w:tr w:rsidR="004648C3" w:rsidRPr="004648C3" w14:paraId="555291F8" w14:textId="77777777" w:rsidTr="005F7B17">
        <w:trPr>
          <w:trHeight w:val="255"/>
          <w:jc w:val="center"/>
        </w:trPr>
        <w:tc>
          <w:tcPr>
            <w:tcW w:w="4600" w:type="dxa"/>
            <w:tcBorders>
              <w:top w:val="nil"/>
              <w:left w:val="nil"/>
              <w:bottom w:val="single" w:sz="4" w:space="0" w:color="8CB5F9"/>
              <w:right w:val="nil"/>
            </w:tcBorders>
            <w:shd w:val="clear" w:color="D9E7FD" w:fill="D9E7FD"/>
            <w:noWrap/>
            <w:vAlign w:val="bottom"/>
            <w:hideMark/>
          </w:tcPr>
          <w:p w14:paraId="246A7039" w14:textId="77777777" w:rsidR="004648C3" w:rsidRPr="004648C3" w:rsidRDefault="004648C3" w:rsidP="004648C3">
            <w:pPr>
              <w:spacing w:after="0" w:line="240" w:lineRule="auto"/>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Temas sugeridos (Competencia saber hacer)</w:t>
            </w:r>
          </w:p>
        </w:tc>
        <w:tc>
          <w:tcPr>
            <w:tcW w:w="1200" w:type="dxa"/>
            <w:tcBorders>
              <w:top w:val="nil"/>
              <w:left w:val="nil"/>
              <w:bottom w:val="single" w:sz="4" w:space="0" w:color="8CB5F9"/>
              <w:right w:val="nil"/>
            </w:tcBorders>
            <w:shd w:val="clear" w:color="D9E7FD" w:fill="D9E7FD"/>
            <w:noWrap/>
            <w:vAlign w:val="center"/>
            <w:hideMark/>
          </w:tcPr>
          <w:p w14:paraId="225FEEA2" w14:textId="77777777" w:rsidR="004648C3" w:rsidRPr="004648C3" w:rsidRDefault="004648C3" w:rsidP="004648C3">
            <w:pPr>
              <w:spacing w:after="0" w:line="240" w:lineRule="auto"/>
              <w:jc w:val="center"/>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Frecuencia</w:t>
            </w:r>
          </w:p>
        </w:tc>
      </w:tr>
      <w:tr w:rsidR="004648C3" w:rsidRPr="004648C3" w14:paraId="369FB849" w14:textId="77777777" w:rsidTr="005F7B17">
        <w:trPr>
          <w:trHeight w:val="255"/>
          <w:jc w:val="center"/>
        </w:trPr>
        <w:tc>
          <w:tcPr>
            <w:tcW w:w="4600" w:type="dxa"/>
            <w:tcBorders>
              <w:top w:val="nil"/>
              <w:left w:val="nil"/>
              <w:bottom w:val="nil"/>
              <w:right w:val="nil"/>
            </w:tcBorders>
            <w:shd w:val="clear" w:color="auto" w:fill="auto"/>
            <w:noWrap/>
            <w:vAlign w:val="bottom"/>
            <w:hideMark/>
          </w:tcPr>
          <w:p w14:paraId="5BB6BE1E"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Automatización de procesos.</w:t>
            </w:r>
          </w:p>
        </w:tc>
        <w:tc>
          <w:tcPr>
            <w:tcW w:w="1200" w:type="dxa"/>
            <w:tcBorders>
              <w:top w:val="nil"/>
              <w:left w:val="nil"/>
              <w:bottom w:val="nil"/>
              <w:right w:val="nil"/>
            </w:tcBorders>
            <w:shd w:val="clear" w:color="auto" w:fill="auto"/>
            <w:noWrap/>
            <w:vAlign w:val="center"/>
            <w:hideMark/>
          </w:tcPr>
          <w:p w14:paraId="0CA87BBD"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5</w:t>
            </w:r>
          </w:p>
        </w:tc>
      </w:tr>
      <w:tr w:rsidR="004648C3" w:rsidRPr="004648C3" w14:paraId="272D45CD" w14:textId="77777777" w:rsidTr="005F7B17">
        <w:trPr>
          <w:trHeight w:val="255"/>
          <w:jc w:val="center"/>
        </w:trPr>
        <w:tc>
          <w:tcPr>
            <w:tcW w:w="4600" w:type="dxa"/>
            <w:tcBorders>
              <w:top w:val="nil"/>
              <w:left w:val="nil"/>
              <w:bottom w:val="nil"/>
              <w:right w:val="nil"/>
            </w:tcBorders>
            <w:shd w:val="clear" w:color="auto" w:fill="auto"/>
            <w:noWrap/>
            <w:vAlign w:val="bottom"/>
            <w:hideMark/>
          </w:tcPr>
          <w:p w14:paraId="286D8BF5"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Interoperabilidad.</w:t>
            </w:r>
          </w:p>
        </w:tc>
        <w:tc>
          <w:tcPr>
            <w:tcW w:w="1200" w:type="dxa"/>
            <w:tcBorders>
              <w:top w:val="nil"/>
              <w:left w:val="nil"/>
              <w:bottom w:val="nil"/>
              <w:right w:val="nil"/>
            </w:tcBorders>
            <w:shd w:val="clear" w:color="auto" w:fill="auto"/>
            <w:noWrap/>
            <w:vAlign w:val="center"/>
            <w:hideMark/>
          </w:tcPr>
          <w:p w14:paraId="0D9EFBC4"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2</w:t>
            </w:r>
          </w:p>
        </w:tc>
      </w:tr>
      <w:tr w:rsidR="004648C3" w:rsidRPr="004648C3" w14:paraId="752EAF26" w14:textId="77777777" w:rsidTr="005F7B17">
        <w:trPr>
          <w:trHeight w:val="255"/>
          <w:jc w:val="center"/>
        </w:trPr>
        <w:tc>
          <w:tcPr>
            <w:tcW w:w="4600" w:type="dxa"/>
            <w:tcBorders>
              <w:top w:val="nil"/>
              <w:left w:val="nil"/>
              <w:bottom w:val="nil"/>
              <w:right w:val="nil"/>
            </w:tcBorders>
            <w:shd w:val="clear" w:color="auto" w:fill="auto"/>
            <w:noWrap/>
            <w:vAlign w:val="bottom"/>
            <w:hideMark/>
          </w:tcPr>
          <w:p w14:paraId="0EDB9AC6"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Maximización de la eficiencia.</w:t>
            </w:r>
          </w:p>
        </w:tc>
        <w:tc>
          <w:tcPr>
            <w:tcW w:w="1200" w:type="dxa"/>
            <w:tcBorders>
              <w:top w:val="nil"/>
              <w:left w:val="nil"/>
              <w:bottom w:val="nil"/>
              <w:right w:val="nil"/>
            </w:tcBorders>
            <w:shd w:val="clear" w:color="auto" w:fill="auto"/>
            <w:noWrap/>
            <w:vAlign w:val="center"/>
            <w:hideMark/>
          </w:tcPr>
          <w:p w14:paraId="19CD547B"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1</w:t>
            </w:r>
          </w:p>
        </w:tc>
      </w:tr>
      <w:tr w:rsidR="004648C3" w:rsidRPr="004648C3" w14:paraId="7D7CDA79" w14:textId="77777777" w:rsidTr="005F7B17">
        <w:trPr>
          <w:trHeight w:val="255"/>
          <w:jc w:val="center"/>
        </w:trPr>
        <w:tc>
          <w:tcPr>
            <w:tcW w:w="4600" w:type="dxa"/>
            <w:tcBorders>
              <w:top w:val="nil"/>
              <w:left w:val="nil"/>
              <w:bottom w:val="nil"/>
              <w:right w:val="nil"/>
            </w:tcBorders>
            <w:shd w:val="clear" w:color="auto" w:fill="auto"/>
            <w:noWrap/>
            <w:vAlign w:val="bottom"/>
            <w:hideMark/>
          </w:tcPr>
          <w:p w14:paraId="1B02350D"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Mejoramiento de la comunicación.</w:t>
            </w:r>
          </w:p>
        </w:tc>
        <w:tc>
          <w:tcPr>
            <w:tcW w:w="1200" w:type="dxa"/>
            <w:tcBorders>
              <w:top w:val="nil"/>
              <w:left w:val="nil"/>
              <w:bottom w:val="nil"/>
              <w:right w:val="nil"/>
            </w:tcBorders>
            <w:shd w:val="clear" w:color="auto" w:fill="auto"/>
            <w:noWrap/>
            <w:vAlign w:val="center"/>
            <w:hideMark/>
          </w:tcPr>
          <w:p w14:paraId="3EB9EB18"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5</w:t>
            </w:r>
          </w:p>
        </w:tc>
      </w:tr>
      <w:tr w:rsidR="004648C3" w:rsidRPr="004648C3" w14:paraId="42AE3365" w14:textId="77777777" w:rsidTr="005F7B17">
        <w:trPr>
          <w:trHeight w:val="255"/>
          <w:jc w:val="center"/>
        </w:trPr>
        <w:tc>
          <w:tcPr>
            <w:tcW w:w="4600" w:type="dxa"/>
            <w:tcBorders>
              <w:top w:val="nil"/>
              <w:left w:val="nil"/>
              <w:bottom w:val="nil"/>
              <w:right w:val="nil"/>
            </w:tcBorders>
            <w:shd w:val="clear" w:color="auto" w:fill="auto"/>
            <w:noWrap/>
            <w:vAlign w:val="bottom"/>
            <w:hideMark/>
          </w:tcPr>
          <w:p w14:paraId="39D63D3B" w14:textId="77777777" w:rsidR="004648C3" w:rsidRPr="004648C3" w:rsidRDefault="004648C3" w:rsidP="004648C3">
            <w:pPr>
              <w:spacing w:after="0" w:line="240" w:lineRule="auto"/>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Seguridad digital.</w:t>
            </w:r>
          </w:p>
        </w:tc>
        <w:tc>
          <w:tcPr>
            <w:tcW w:w="1200" w:type="dxa"/>
            <w:tcBorders>
              <w:top w:val="nil"/>
              <w:left w:val="nil"/>
              <w:bottom w:val="nil"/>
              <w:right w:val="nil"/>
            </w:tcBorders>
            <w:shd w:val="clear" w:color="auto" w:fill="auto"/>
            <w:noWrap/>
            <w:vAlign w:val="center"/>
            <w:hideMark/>
          </w:tcPr>
          <w:p w14:paraId="6AF7E236" w14:textId="77777777" w:rsidR="004648C3" w:rsidRPr="004648C3" w:rsidRDefault="004648C3" w:rsidP="004648C3">
            <w:pPr>
              <w:spacing w:after="0" w:line="240" w:lineRule="auto"/>
              <w:jc w:val="center"/>
              <w:rPr>
                <w:rFonts w:ascii="Arial" w:eastAsia="Times New Roman" w:hAnsi="Arial" w:cs="Arial"/>
                <w:color w:val="000000"/>
                <w:sz w:val="20"/>
                <w:szCs w:val="20"/>
                <w:lang w:val="es-CO"/>
              </w:rPr>
            </w:pPr>
            <w:r w:rsidRPr="004648C3">
              <w:rPr>
                <w:rFonts w:ascii="Arial" w:eastAsia="Times New Roman" w:hAnsi="Arial" w:cs="Arial"/>
                <w:color w:val="000000"/>
                <w:sz w:val="20"/>
                <w:szCs w:val="20"/>
                <w:lang w:val="es-CO"/>
              </w:rPr>
              <w:t>1</w:t>
            </w:r>
          </w:p>
        </w:tc>
      </w:tr>
      <w:tr w:rsidR="004648C3" w:rsidRPr="004648C3" w14:paraId="67D8D8F5" w14:textId="77777777" w:rsidTr="005F7B17">
        <w:trPr>
          <w:trHeight w:val="255"/>
          <w:jc w:val="center"/>
        </w:trPr>
        <w:tc>
          <w:tcPr>
            <w:tcW w:w="4600" w:type="dxa"/>
            <w:tcBorders>
              <w:top w:val="single" w:sz="4" w:space="0" w:color="8CB5F9"/>
              <w:left w:val="nil"/>
              <w:bottom w:val="nil"/>
              <w:right w:val="nil"/>
            </w:tcBorders>
            <w:shd w:val="clear" w:color="D9E7FD" w:fill="D9E7FD"/>
            <w:noWrap/>
            <w:vAlign w:val="bottom"/>
            <w:hideMark/>
          </w:tcPr>
          <w:p w14:paraId="2FF6743F" w14:textId="77777777" w:rsidR="004648C3" w:rsidRPr="004648C3" w:rsidRDefault="004648C3" w:rsidP="004648C3">
            <w:pPr>
              <w:spacing w:after="0" w:line="240" w:lineRule="auto"/>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Total general</w:t>
            </w:r>
          </w:p>
        </w:tc>
        <w:tc>
          <w:tcPr>
            <w:tcW w:w="1200" w:type="dxa"/>
            <w:tcBorders>
              <w:top w:val="single" w:sz="4" w:space="0" w:color="8CB5F9"/>
              <w:left w:val="nil"/>
              <w:bottom w:val="nil"/>
              <w:right w:val="nil"/>
            </w:tcBorders>
            <w:shd w:val="clear" w:color="D9E7FD" w:fill="D9E7FD"/>
            <w:noWrap/>
            <w:vAlign w:val="center"/>
            <w:hideMark/>
          </w:tcPr>
          <w:p w14:paraId="1CD66477" w14:textId="77777777" w:rsidR="004648C3" w:rsidRPr="004648C3" w:rsidRDefault="004648C3" w:rsidP="004648C3">
            <w:pPr>
              <w:spacing w:after="0" w:line="240" w:lineRule="auto"/>
              <w:jc w:val="center"/>
              <w:rPr>
                <w:rFonts w:ascii="Arial" w:eastAsia="Times New Roman" w:hAnsi="Arial" w:cs="Arial"/>
                <w:b/>
                <w:bCs/>
                <w:color w:val="000000"/>
                <w:sz w:val="20"/>
                <w:szCs w:val="20"/>
                <w:lang w:val="es-CO"/>
              </w:rPr>
            </w:pPr>
            <w:r w:rsidRPr="004648C3">
              <w:rPr>
                <w:rFonts w:ascii="Arial" w:eastAsia="Times New Roman" w:hAnsi="Arial" w:cs="Arial"/>
                <w:b/>
                <w:bCs/>
                <w:color w:val="000000"/>
                <w:sz w:val="20"/>
                <w:szCs w:val="20"/>
                <w:lang w:val="es-CO"/>
              </w:rPr>
              <w:t>14</w:t>
            </w:r>
          </w:p>
        </w:tc>
      </w:tr>
    </w:tbl>
    <w:p w14:paraId="050823E5" w14:textId="77777777" w:rsidR="001A06F3" w:rsidRDefault="001A06F3">
      <w:pPr>
        <w:tabs>
          <w:tab w:val="left" w:pos="7170"/>
        </w:tabs>
        <w:spacing w:after="0"/>
        <w:rPr>
          <w:sz w:val="16"/>
          <w:szCs w:val="16"/>
        </w:rPr>
      </w:pPr>
    </w:p>
    <w:p w14:paraId="2455C975" w14:textId="77777777" w:rsidR="002D65C0" w:rsidRDefault="002D65C0" w:rsidP="002D65C0">
      <w:pPr>
        <w:tabs>
          <w:tab w:val="left" w:pos="7170"/>
        </w:tabs>
        <w:spacing w:after="0"/>
        <w:ind w:left="709"/>
        <w:jc w:val="both"/>
      </w:pPr>
      <w:r>
        <w:t>Finalmente, en este eje se pudo observar que los encuestados consideran que para alinearse con la transformación digital, requerían fortalecer su comunicación y lenguaje tecnológico.</w:t>
      </w:r>
    </w:p>
    <w:p w14:paraId="0A1E4900" w14:textId="44111E7E" w:rsidR="002D65C0" w:rsidRDefault="002D65C0" w:rsidP="002D65C0">
      <w:pPr>
        <w:tabs>
          <w:tab w:val="left" w:pos="7170"/>
        </w:tabs>
        <w:spacing w:after="0"/>
        <w:ind w:left="709"/>
        <w:jc w:val="both"/>
      </w:pPr>
    </w:p>
    <w:p w14:paraId="5FCBA069" w14:textId="21D5D7C7" w:rsidR="005F7B17" w:rsidRDefault="005F7B17" w:rsidP="002D65C0">
      <w:pPr>
        <w:tabs>
          <w:tab w:val="left" w:pos="7170"/>
        </w:tabs>
        <w:spacing w:after="0"/>
        <w:ind w:left="709"/>
        <w:jc w:val="both"/>
      </w:pPr>
    </w:p>
    <w:p w14:paraId="23C3BBE5" w14:textId="270C086D" w:rsidR="005F7B17" w:rsidRDefault="005F7B17" w:rsidP="002D65C0">
      <w:pPr>
        <w:tabs>
          <w:tab w:val="left" w:pos="7170"/>
        </w:tabs>
        <w:spacing w:after="0"/>
        <w:ind w:left="709"/>
        <w:jc w:val="both"/>
      </w:pPr>
    </w:p>
    <w:p w14:paraId="13ABF4F9" w14:textId="77777777" w:rsidR="005F7B17" w:rsidRDefault="005F7B17" w:rsidP="002D65C0">
      <w:pPr>
        <w:tabs>
          <w:tab w:val="left" w:pos="7170"/>
        </w:tabs>
        <w:spacing w:after="0"/>
        <w:ind w:left="709"/>
        <w:jc w:val="both"/>
      </w:pPr>
    </w:p>
    <w:tbl>
      <w:tblPr>
        <w:tblW w:w="5697" w:type="dxa"/>
        <w:jc w:val="center"/>
        <w:tblCellMar>
          <w:left w:w="70" w:type="dxa"/>
          <w:right w:w="70" w:type="dxa"/>
        </w:tblCellMar>
        <w:tblLook w:val="04A0" w:firstRow="1" w:lastRow="0" w:firstColumn="1" w:lastColumn="0" w:noHBand="0" w:noVBand="1"/>
      </w:tblPr>
      <w:tblGrid>
        <w:gridCol w:w="4500"/>
        <w:gridCol w:w="1197"/>
      </w:tblGrid>
      <w:tr w:rsidR="002D65C0" w:rsidRPr="002D65C0" w14:paraId="5F4F1E32" w14:textId="77777777" w:rsidTr="005F7B17">
        <w:trPr>
          <w:trHeight w:val="255"/>
          <w:jc w:val="center"/>
        </w:trPr>
        <w:tc>
          <w:tcPr>
            <w:tcW w:w="4500" w:type="dxa"/>
            <w:tcBorders>
              <w:top w:val="nil"/>
              <w:left w:val="nil"/>
              <w:bottom w:val="single" w:sz="4" w:space="0" w:color="8CB5F9"/>
              <w:right w:val="nil"/>
            </w:tcBorders>
            <w:shd w:val="clear" w:color="D9E7FD" w:fill="D9E7FD"/>
            <w:noWrap/>
            <w:vAlign w:val="bottom"/>
            <w:hideMark/>
          </w:tcPr>
          <w:p w14:paraId="46E34104" w14:textId="77777777" w:rsidR="002D65C0" w:rsidRPr="002D65C0" w:rsidRDefault="002D65C0" w:rsidP="002D65C0">
            <w:pPr>
              <w:spacing w:after="0" w:line="240" w:lineRule="auto"/>
              <w:rPr>
                <w:rFonts w:ascii="Arial" w:eastAsia="Times New Roman" w:hAnsi="Arial" w:cs="Arial"/>
                <w:b/>
                <w:bCs/>
                <w:color w:val="000000"/>
                <w:sz w:val="20"/>
                <w:szCs w:val="20"/>
                <w:lang w:val="es-CO"/>
              </w:rPr>
            </w:pPr>
            <w:r w:rsidRPr="002D65C0">
              <w:rPr>
                <w:rFonts w:ascii="Arial" w:eastAsia="Times New Roman" w:hAnsi="Arial" w:cs="Arial"/>
                <w:b/>
                <w:bCs/>
                <w:color w:val="000000"/>
                <w:sz w:val="20"/>
                <w:szCs w:val="20"/>
                <w:lang w:val="es-CO"/>
              </w:rPr>
              <w:t>Temas sugeridos (Competencia saber ser)</w:t>
            </w:r>
          </w:p>
        </w:tc>
        <w:tc>
          <w:tcPr>
            <w:tcW w:w="1197" w:type="dxa"/>
            <w:tcBorders>
              <w:top w:val="nil"/>
              <w:left w:val="nil"/>
              <w:bottom w:val="single" w:sz="4" w:space="0" w:color="8CB5F9"/>
              <w:right w:val="nil"/>
            </w:tcBorders>
            <w:shd w:val="clear" w:color="D9E7FD" w:fill="D9E7FD"/>
            <w:noWrap/>
            <w:vAlign w:val="center"/>
            <w:hideMark/>
          </w:tcPr>
          <w:p w14:paraId="17422340" w14:textId="77777777" w:rsidR="002D65C0" w:rsidRPr="002D65C0" w:rsidRDefault="002D65C0" w:rsidP="002D65C0">
            <w:pPr>
              <w:spacing w:after="0" w:line="240" w:lineRule="auto"/>
              <w:jc w:val="center"/>
              <w:rPr>
                <w:rFonts w:ascii="Arial" w:eastAsia="Times New Roman" w:hAnsi="Arial" w:cs="Arial"/>
                <w:b/>
                <w:bCs/>
                <w:color w:val="000000"/>
                <w:sz w:val="20"/>
                <w:szCs w:val="20"/>
                <w:lang w:val="es-CO"/>
              </w:rPr>
            </w:pPr>
            <w:r w:rsidRPr="002D65C0">
              <w:rPr>
                <w:rFonts w:ascii="Arial" w:eastAsia="Times New Roman" w:hAnsi="Arial" w:cs="Arial"/>
                <w:b/>
                <w:bCs/>
                <w:color w:val="000000"/>
                <w:sz w:val="20"/>
                <w:szCs w:val="20"/>
                <w:lang w:val="es-CO"/>
              </w:rPr>
              <w:t>Frecuencia</w:t>
            </w:r>
          </w:p>
        </w:tc>
      </w:tr>
      <w:tr w:rsidR="002D65C0" w:rsidRPr="002D65C0" w14:paraId="75A6A15B" w14:textId="77777777" w:rsidTr="005F7B17">
        <w:trPr>
          <w:trHeight w:val="255"/>
          <w:jc w:val="center"/>
        </w:trPr>
        <w:tc>
          <w:tcPr>
            <w:tcW w:w="4500" w:type="dxa"/>
            <w:tcBorders>
              <w:top w:val="nil"/>
              <w:left w:val="nil"/>
              <w:bottom w:val="nil"/>
              <w:right w:val="nil"/>
            </w:tcBorders>
            <w:shd w:val="clear" w:color="auto" w:fill="auto"/>
            <w:noWrap/>
            <w:vAlign w:val="bottom"/>
            <w:hideMark/>
          </w:tcPr>
          <w:p w14:paraId="79465D18" w14:textId="77777777" w:rsidR="002D65C0" w:rsidRPr="002D65C0" w:rsidRDefault="002D65C0" w:rsidP="002D65C0">
            <w:pPr>
              <w:spacing w:after="0" w:line="240" w:lineRule="auto"/>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Comunicación y lenguaje tecnológico.</w:t>
            </w:r>
          </w:p>
        </w:tc>
        <w:tc>
          <w:tcPr>
            <w:tcW w:w="1197" w:type="dxa"/>
            <w:tcBorders>
              <w:top w:val="nil"/>
              <w:left w:val="nil"/>
              <w:bottom w:val="nil"/>
              <w:right w:val="nil"/>
            </w:tcBorders>
            <w:shd w:val="clear" w:color="auto" w:fill="auto"/>
            <w:noWrap/>
            <w:vAlign w:val="center"/>
            <w:hideMark/>
          </w:tcPr>
          <w:p w14:paraId="1B6E685E" w14:textId="77777777" w:rsidR="002D65C0" w:rsidRPr="002D65C0" w:rsidRDefault="002D65C0" w:rsidP="002D65C0">
            <w:pPr>
              <w:spacing w:after="0" w:line="240" w:lineRule="auto"/>
              <w:jc w:val="center"/>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7</w:t>
            </w:r>
          </w:p>
        </w:tc>
      </w:tr>
      <w:tr w:rsidR="002D65C0" w:rsidRPr="002D65C0" w14:paraId="7FACDE4D" w14:textId="77777777" w:rsidTr="005F7B17">
        <w:trPr>
          <w:trHeight w:val="255"/>
          <w:jc w:val="center"/>
        </w:trPr>
        <w:tc>
          <w:tcPr>
            <w:tcW w:w="4500" w:type="dxa"/>
            <w:tcBorders>
              <w:top w:val="nil"/>
              <w:left w:val="nil"/>
              <w:bottom w:val="nil"/>
              <w:right w:val="nil"/>
            </w:tcBorders>
            <w:shd w:val="clear" w:color="auto" w:fill="auto"/>
            <w:noWrap/>
            <w:vAlign w:val="bottom"/>
            <w:hideMark/>
          </w:tcPr>
          <w:p w14:paraId="14891DA4" w14:textId="77777777" w:rsidR="002D65C0" w:rsidRPr="002D65C0" w:rsidRDefault="002D65C0" w:rsidP="002D65C0">
            <w:pPr>
              <w:spacing w:after="0" w:line="240" w:lineRule="auto"/>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Ética en el contexto digital y de manejo de datos.</w:t>
            </w:r>
          </w:p>
        </w:tc>
        <w:tc>
          <w:tcPr>
            <w:tcW w:w="1197" w:type="dxa"/>
            <w:tcBorders>
              <w:top w:val="nil"/>
              <w:left w:val="nil"/>
              <w:bottom w:val="nil"/>
              <w:right w:val="nil"/>
            </w:tcBorders>
            <w:shd w:val="clear" w:color="auto" w:fill="auto"/>
            <w:noWrap/>
            <w:vAlign w:val="center"/>
            <w:hideMark/>
          </w:tcPr>
          <w:p w14:paraId="6B42E089" w14:textId="77777777" w:rsidR="002D65C0" w:rsidRPr="002D65C0" w:rsidRDefault="002D65C0" w:rsidP="002D65C0">
            <w:pPr>
              <w:spacing w:after="0" w:line="240" w:lineRule="auto"/>
              <w:jc w:val="center"/>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1</w:t>
            </w:r>
          </w:p>
        </w:tc>
      </w:tr>
      <w:tr w:rsidR="002D65C0" w:rsidRPr="002D65C0" w14:paraId="7B1E94F5" w14:textId="77777777" w:rsidTr="005F7B17">
        <w:trPr>
          <w:trHeight w:val="255"/>
          <w:jc w:val="center"/>
        </w:trPr>
        <w:tc>
          <w:tcPr>
            <w:tcW w:w="4500" w:type="dxa"/>
            <w:tcBorders>
              <w:top w:val="nil"/>
              <w:left w:val="nil"/>
              <w:bottom w:val="nil"/>
              <w:right w:val="nil"/>
            </w:tcBorders>
            <w:shd w:val="clear" w:color="auto" w:fill="auto"/>
            <w:noWrap/>
            <w:vAlign w:val="bottom"/>
            <w:hideMark/>
          </w:tcPr>
          <w:p w14:paraId="25D93DF7" w14:textId="77777777" w:rsidR="002D65C0" w:rsidRPr="002D65C0" w:rsidRDefault="002D65C0" w:rsidP="002D65C0">
            <w:pPr>
              <w:spacing w:after="0" w:line="240" w:lineRule="auto"/>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Manejo del tiempo.</w:t>
            </w:r>
          </w:p>
        </w:tc>
        <w:tc>
          <w:tcPr>
            <w:tcW w:w="1197" w:type="dxa"/>
            <w:tcBorders>
              <w:top w:val="nil"/>
              <w:left w:val="nil"/>
              <w:bottom w:val="nil"/>
              <w:right w:val="nil"/>
            </w:tcBorders>
            <w:shd w:val="clear" w:color="auto" w:fill="auto"/>
            <w:noWrap/>
            <w:vAlign w:val="center"/>
            <w:hideMark/>
          </w:tcPr>
          <w:p w14:paraId="1A2AE84D" w14:textId="77777777" w:rsidR="002D65C0" w:rsidRPr="002D65C0" w:rsidRDefault="002D65C0" w:rsidP="002D65C0">
            <w:pPr>
              <w:spacing w:after="0" w:line="240" w:lineRule="auto"/>
              <w:jc w:val="center"/>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2</w:t>
            </w:r>
          </w:p>
        </w:tc>
      </w:tr>
      <w:tr w:rsidR="002D65C0" w:rsidRPr="002D65C0" w14:paraId="228868B1" w14:textId="77777777" w:rsidTr="005F7B17">
        <w:trPr>
          <w:trHeight w:val="255"/>
          <w:jc w:val="center"/>
        </w:trPr>
        <w:tc>
          <w:tcPr>
            <w:tcW w:w="4500" w:type="dxa"/>
            <w:tcBorders>
              <w:top w:val="nil"/>
              <w:left w:val="nil"/>
              <w:bottom w:val="nil"/>
              <w:right w:val="nil"/>
            </w:tcBorders>
            <w:shd w:val="clear" w:color="auto" w:fill="auto"/>
            <w:noWrap/>
            <w:vAlign w:val="bottom"/>
            <w:hideMark/>
          </w:tcPr>
          <w:p w14:paraId="5F4563AD" w14:textId="77777777" w:rsidR="002D65C0" w:rsidRPr="002D65C0" w:rsidRDefault="002D65C0" w:rsidP="002D65C0">
            <w:pPr>
              <w:spacing w:after="0" w:line="240" w:lineRule="auto"/>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Pensamiento sistémico.</w:t>
            </w:r>
          </w:p>
        </w:tc>
        <w:tc>
          <w:tcPr>
            <w:tcW w:w="1197" w:type="dxa"/>
            <w:tcBorders>
              <w:top w:val="nil"/>
              <w:left w:val="nil"/>
              <w:bottom w:val="nil"/>
              <w:right w:val="nil"/>
            </w:tcBorders>
            <w:shd w:val="clear" w:color="auto" w:fill="auto"/>
            <w:noWrap/>
            <w:vAlign w:val="center"/>
            <w:hideMark/>
          </w:tcPr>
          <w:p w14:paraId="040DDA9D" w14:textId="77777777" w:rsidR="002D65C0" w:rsidRPr="002D65C0" w:rsidRDefault="002D65C0" w:rsidP="002D65C0">
            <w:pPr>
              <w:spacing w:after="0" w:line="240" w:lineRule="auto"/>
              <w:jc w:val="center"/>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1</w:t>
            </w:r>
          </w:p>
        </w:tc>
      </w:tr>
      <w:tr w:rsidR="002D65C0" w:rsidRPr="002D65C0" w14:paraId="0362B7D2" w14:textId="77777777" w:rsidTr="005F7B17">
        <w:trPr>
          <w:trHeight w:val="255"/>
          <w:jc w:val="center"/>
        </w:trPr>
        <w:tc>
          <w:tcPr>
            <w:tcW w:w="4500" w:type="dxa"/>
            <w:tcBorders>
              <w:top w:val="nil"/>
              <w:left w:val="nil"/>
              <w:bottom w:val="nil"/>
              <w:right w:val="nil"/>
            </w:tcBorders>
            <w:shd w:val="clear" w:color="auto" w:fill="auto"/>
            <w:noWrap/>
            <w:vAlign w:val="bottom"/>
            <w:hideMark/>
          </w:tcPr>
          <w:p w14:paraId="662515DB" w14:textId="77777777" w:rsidR="002D65C0" w:rsidRPr="002D65C0" w:rsidRDefault="002D65C0" w:rsidP="002D65C0">
            <w:pPr>
              <w:spacing w:after="0" w:line="240" w:lineRule="auto"/>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Trabajo en equipo.</w:t>
            </w:r>
          </w:p>
        </w:tc>
        <w:tc>
          <w:tcPr>
            <w:tcW w:w="1197" w:type="dxa"/>
            <w:tcBorders>
              <w:top w:val="nil"/>
              <w:left w:val="nil"/>
              <w:bottom w:val="nil"/>
              <w:right w:val="nil"/>
            </w:tcBorders>
            <w:shd w:val="clear" w:color="auto" w:fill="auto"/>
            <w:noWrap/>
            <w:vAlign w:val="center"/>
            <w:hideMark/>
          </w:tcPr>
          <w:p w14:paraId="37C45E4E" w14:textId="77777777" w:rsidR="002D65C0" w:rsidRPr="002D65C0" w:rsidRDefault="002D65C0" w:rsidP="002D65C0">
            <w:pPr>
              <w:spacing w:after="0" w:line="240" w:lineRule="auto"/>
              <w:jc w:val="center"/>
              <w:rPr>
                <w:rFonts w:ascii="Arial" w:eastAsia="Times New Roman" w:hAnsi="Arial" w:cs="Arial"/>
                <w:color w:val="000000"/>
                <w:sz w:val="20"/>
                <w:szCs w:val="20"/>
                <w:lang w:val="es-CO"/>
              </w:rPr>
            </w:pPr>
            <w:r w:rsidRPr="002D65C0">
              <w:rPr>
                <w:rFonts w:ascii="Arial" w:eastAsia="Times New Roman" w:hAnsi="Arial" w:cs="Arial"/>
                <w:color w:val="000000"/>
                <w:sz w:val="20"/>
                <w:szCs w:val="20"/>
                <w:lang w:val="es-CO"/>
              </w:rPr>
              <w:t>2</w:t>
            </w:r>
          </w:p>
        </w:tc>
      </w:tr>
      <w:tr w:rsidR="002D65C0" w:rsidRPr="002D65C0" w14:paraId="223CC93D" w14:textId="77777777" w:rsidTr="005F7B17">
        <w:trPr>
          <w:trHeight w:val="255"/>
          <w:jc w:val="center"/>
        </w:trPr>
        <w:tc>
          <w:tcPr>
            <w:tcW w:w="4500" w:type="dxa"/>
            <w:tcBorders>
              <w:top w:val="single" w:sz="4" w:space="0" w:color="8CB5F9"/>
              <w:left w:val="nil"/>
              <w:bottom w:val="nil"/>
              <w:right w:val="nil"/>
            </w:tcBorders>
            <w:shd w:val="clear" w:color="D9E7FD" w:fill="D9E7FD"/>
            <w:noWrap/>
            <w:vAlign w:val="bottom"/>
            <w:hideMark/>
          </w:tcPr>
          <w:p w14:paraId="7D32B2D3" w14:textId="77777777" w:rsidR="002D65C0" w:rsidRPr="002D65C0" w:rsidRDefault="002D65C0" w:rsidP="002D65C0">
            <w:pPr>
              <w:spacing w:after="0" w:line="240" w:lineRule="auto"/>
              <w:rPr>
                <w:rFonts w:ascii="Arial" w:eastAsia="Times New Roman" w:hAnsi="Arial" w:cs="Arial"/>
                <w:b/>
                <w:bCs/>
                <w:color w:val="000000"/>
                <w:sz w:val="20"/>
                <w:szCs w:val="20"/>
                <w:lang w:val="es-CO"/>
              </w:rPr>
            </w:pPr>
            <w:r w:rsidRPr="002D65C0">
              <w:rPr>
                <w:rFonts w:ascii="Arial" w:eastAsia="Times New Roman" w:hAnsi="Arial" w:cs="Arial"/>
                <w:b/>
                <w:bCs/>
                <w:color w:val="000000"/>
                <w:sz w:val="20"/>
                <w:szCs w:val="20"/>
                <w:lang w:val="es-CO"/>
              </w:rPr>
              <w:lastRenderedPageBreak/>
              <w:t>Total general</w:t>
            </w:r>
          </w:p>
        </w:tc>
        <w:tc>
          <w:tcPr>
            <w:tcW w:w="1197" w:type="dxa"/>
            <w:tcBorders>
              <w:top w:val="single" w:sz="4" w:space="0" w:color="8CB5F9"/>
              <w:left w:val="nil"/>
              <w:bottom w:val="nil"/>
              <w:right w:val="nil"/>
            </w:tcBorders>
            <w:shd w:val="clear" w:color="D9E7FD" w:fill="D9E7FD"/>
            <w:noWrap/>
            <w:vAlign w:val="center"/>
            <w:hideMark/>
          </w:tcPr>
          <w:p w14:paraId="1D034A0E" w14:textId="77777777" w:rsidR="002D65C0" w:rsidRPr="002D65C0" w:rsidRDefault="002D65C0" w:rsidP="002D65C0">
            <w:pPr>
              <w:spacing w:after="0" w:line="240" w:lineRule="auto"/>
              <w:jc w:val="center"/>
              <w:rPr>
                <w:rFonts w:ascii="Arial" w:eastAsia="Times New Roman" w:hAnsi="Arial" w:cs="Arial"/>
                <w:b/>
                <w:bCs/>
                <w:color w:val="000000"/>
                <w:sz w:val="20"/>
                <w:szCs w:val="20"/>
                <w:lang w:val="es-CO"/>
              </w:rPr>
            </w:pPr>
            <w:r w:rsidRPr="002D65C0">
              <w:rPr>
                <w:rFonts w:ascii="Arial" w:eastAsia="Times New Roman" w:hAnsi="Arial" w:cs="Arial"/>
                <w:b/>
                <w:bCs/>
                <w:color w:val="000000"/>
                <w:sz w:val="20"/>
                <w:szCs w:val="20"/>
                <w:lang w:val="es-CO"/>
              </w:rPr>
              <w:t>13</w:t>
            </w:r>
          </w:p>
        </w:tc>
      </w:tr>
    </w:tbl>
    <w:p w14:paraId="1100EDF3" w14:textId="77777777" w:rsidR="002D65C0" w:rsidRDefault="002D65C0" w:rsidP="002D65C0">
      <w:pPr>
        <w:tabs>
          <w:tab w:val="left" w:pos="7170"/>
        </w:tabs>
        <w:spacing w:after="0"/>
        <w:ind w:left="709"/>
        <w:jc w:val="both"/>
      </w:pPr>
    </w:p>
    <w:p w14:paraId="6BB52D03" w14:textId="77777777" w:rsidR="002D65C0" w:rsidRDefault="002D65C0" w:rsidP="002D65C0">
      <w:pPr>
        <w:tabs>
          <w:tab w:val="left" w:pos="7170"/>
        </w:tabs>
        <w:spacing w:after="0"/>
        <w:ind w:left="709"/>
      </w:pPr>
      <w:r>
        <w:rPr>
          <w:b/>
        </w:rPr>
        <w:t xml:space="preserve">7.4. Eje 4: </w:t>
      </w:r>
      <w:r w:rsidRPr="00E166C9">
        <w:rPr>
          <w:b/>
          <w:color w:val="000000"/>
        </w:rPr>
        <w:t>Probidad y ética de lo público</w:t>
      </w:r>
    </w:p>
    <w:p w14:paraId="208CAC9A" w14:textId="77777777" w:rsidR="002D65C0" w:rsidRDefault="002D65C0" w:rsidP="002D65C0">
      <w:pPr>
        <w:tabs>
          <w:tab w:val="left" w:pos="7170"/>
        </w:tabs>
        <w:spacing w:after="0"/>
        <w:ind w:left="709"/>
        <w:jc w:val="both"/>
      </w:pPr>
    </w:p>
    <w:p w14:paraId="4FC6419F" w14:textId="77777777" w:rsidR="002D65C0" w:rsidRDefault="00DD1AE8" w:rsidP="00DD1AE8">
      <w:pPr>
        <w:tabs>
          <w:tab w:val="left" w:pos="7170"/>
        </w:tabs>
        <w:spacing w:after="0"/>
        <w:ind w:left="709"/>
        <w:jc w:val="both"/>
      </w:pPr>
      <w:r>
        <w:t xml:space="preserve">En cuanto al cuarto eje, se escogieron las estrategias de comunicación y educación como la capacidad blanda central. Entre los temas sugeridos, se pudo identificar que los </w:t>
      </w:r>
      <w:r w:rsidR="00E6605F">
        <w:t>temas con</w:t>
      </w:r>
      <w:r>
        <w:t xml:space="preserve"> mayor </w:t>
      </w:r>
      <w:r w:rsidR="00E6605F">
        <w:t xml:space="preserve">percepción de </w:t>
      </w:r>
      <w:r>
        <w:t xml:space="preserve">necesidad de </w:t>
      </w:r>
      <w:r w:rsidR="00E6605F">
        <w:t>aprendizaje son,</w:t>
      </w:r>
      <w:r w:rsidR="00624EA8">
        <w:t xml:space="preserve"> la</w:t>
      </w:r>
      <w:r w:rsidR="00E6605F">
        <w:t xml:space="preserve"> </w:t>
      </w:r>
      <w:r w:rsidR="00624EA8" w:rsidRPr="00624EA8">
        <w:t>comunicación asertiva y lenguaje no verbal, además de, d</w:t>
      </w:r>
      <w:r w:rsidR="00624EA8" w:rsidRPr="00DD1AE8">
        <w:t>esarrollar fluidez en varias formas de expresar ideas centrales a diferentes tipos de audiencia (p.ej. formal, no formal y comunidad educativa).</w:t>
      </w:r>
    </w:p>
    <w:p w14:paraId="03D05B04" w14:textId="77777777" w:rsidR="00DD1AE8" w:rsidRDefault="00DD1AE8" w:rsidP="00DD1AE8">
      <w:pPr>
        <w:tabs>
          <w:tab w:val="left" w:pos="7170"/>
        </w:tabs>
        <w:spacing w:after="0"/>
        <w:ind w:left="709"/>
        <w:jc w:val="both"/>
      </w:pPr>
    </w:p>
    <w:tbl>
      <w:tblPr>
        <w:tblW w:w="8420" w:type="dxa"/>
        <w:tblInd w:w="779" w:type="dxa"/>
        <w:tblCellMar>
          <w:left w:w="70" w:type="dxa"/>
          <w:right w:w="70" w:type="dxa"/>
        </w:tblCellMar>
        <w:tblLook w:val="04A0" w:firstRow="1" w:lastRow="0" w:firstColumn="1" w:lastColumn="0" w:noHBand="0" w:noVBand="1"/>
      </w:tblPr>
      <w:tblGrid>
        <w:gridCol w:w="7223"/>
        <w:gridCol w:w="1197"/>
      </w:tblGrid>
      <w:tr w:rsidR="00DD1AE8" w:rsidRPr="00DD1AE8" w14:paraId="2ABD9D04" w14:textId="77777777" w:rsidTr="00DD1AE8">
        <w:trPr>
          <w:trHeight w:val="255"/>
        </w:trPr>
        <w:tc>
          <w:tcPr>
            <w:tcW w:w="7223" w:type="dxa"/>
            <w:tcBorders>
              <w:top w:val="nil"/>
              <w:left w:val="nil"/>
              <w:bottom w:val="single" w:sz="4" w:space="0" w:color="8CB5F9"/>
              <w:right w:val="nil"/>
            </w:tcBorders>
            <w:shd w:val="clear" w:color="D9E7FD" w:fill="D9E7FD"/>
            <w:vAlign w:val="bottom"/>
            <w:hideMark/>
          </w:tcPr>
          <w:p w14:paraId="6B404B4B" w14:textId="77777777" w:rsidR="00DD1AE8" w:rsidRPr="00DD1AE8" w:rsidRDefault="00DD1AE8" w:rsidP="00DD1AE8">
            <w:pPr>
              <w:spacing w:after="0" w:line="240" w:lineRule="auto"/>
              <w:rPr>
                <w:rFonts w:ascii="Arial" w:eastAsia="Times New Roman" w:hAnsi="Arial" w:cs="Arial"/>
                <w:b/>
                <w:bCs/>
                <w:color w:val="000000"/>
                <w:sz w:val="20"/>
                <w:szCs w:val="20"/>
                <w:lang w:val="es-CO"/>
              </w:rPr>
            </w:pPr>
            <w:r w:rsidRPr="00DD1AE8">
              <w:rPr>
                <w:rFonts w:ascii="Arial" w:eastAsia="Times New Roman" w:hAnsi="Arial" w:cs="Arial"/>
                <w:b/>
                <w:bCs/>
                <w:color w:val="000000"/>
                <w:sz w:val="20"/>
                <w:szCs w:val="20"/>
                <w:lang w:val="es-CO"/>
              </w:rPr>
              <w:t>Temas sugeridos (las estrategias de comunicación y educación)</w:t>
            </w:r>
          </w:p>
        </w:tc>
        <w:tc>
          <w:tcPr>
            <w:tcW w:w="1197" w:type="dxa"/>
            <w:tcBorders>
              <w:top w:val="nil"/>
              <w:left w:val="nil"/>
              <w:bottom w:val="single" w:sz="4" w:space="0" w:color="8CB5F9"/>
              <w:right w:val="nil"/>
            </w:tcBorders>
            <w:shd w:val="clear" w:color="D9E7FD" w:fill="D9E7FD"/>
            <w:noWrap/>
            <w:vAlign w:val="center"/>
            <w:hideMark/>
          </w:tcPr>
          <w:p w14:paraId="1C9567D8" w14:textId="77777777" w:rsidR="00DD1AE8" w:rsidRPr="00DD1AE8" w:rsidRDefault="00DD1AE8" w:rsidP="00DD1AE8">
            <w:pPr>
              <w:spacing w:after="0" w:line="240" w:lineRule="auto"/>
              <w:jc w:val="center"/>
              <w:rPr>
                <w:rFonts w:ascii="Arial" w:eastAsia="Times New Roman" w:hAnsi="Arial" w:cs="Arial"/>
                <w:b/>
                <w:bCs/>
                <w:color w:val="000000"/>
                <w:sz w:val="20"/>
                <w:szCs w:val="20"/>
                <w:lang w:val="es-CO"/>
              </w:rPr>
            </w:pPr>
            <w:r w:rsidRPr="00DD1AE8">
              <w:rPr>
                <w:rFonts w:ascii="Arial" w:eastAsia="Times New Roman" w:hAnsi="Arial" w:cs="Arial"/>
                <w:b/>
                <w:bCs/>
                <w:color w:val="000000"/>
                <w:sz w:val="20"/>
                <w:szCs w:val="20"/>
                <w:lang w:val="es-CO"/>
              </w:rPr>
              <w:t>Frecuencia</w:t>
            </w:r>
          </w:p>
        </w:tc>
      </w:tr>
      <w:tr w:rsidR="00DD1AE8" w:rsidRPr="00DD1AE8" w14:paraId="0C89D31D" w14:textId="77777777" w:rsidTr="00DD1AE8">
        <w:trPr>
          <w:trHeight w:val="255"/>
        </w:trPr>
        <w:tc>
          <w:tcPr>
            <w:tcW w:w="7223" w:type="dxa"/>
            <w:tcBorders>
              <w:top w:val="nil"/>
              <w:left w:val="nil"/>
              <w:bottom w:val="nil"/>
              <w:right w:val="nil"/>
            </w:tcBorders>
            <w:shd w:val="clear" w:color="auto" w:fill="auto"/>
            <w:vAlign w:val="bottom"/>
            <w:hideMark/>
          </w:tcPr>
          <w:p w14:paraId="473D6A3C" w14:textId="77777777" w:rsidR="00DD1AE8" w:rsidRPr="00DD1AE8" w:rsidRDefault="00DD1AE8" w:rsidP="00DD1AE8">
            <w:pPr>
              <w:spacing w:after="0" w:line="240" w:lineRule="auto"/>
              <w:rPr>
                <w:rFonts w:ascii="Arial" w:eastAsia="Times New Roman" w:hAnsi="Arial" w:cs="Arial"/>
                <w:color w:val="000000"/>
                <w:sz w:val="20"/>
                <w:szCs w:val="20"/>
                <w:lang w:val="es-CO"/>
              </w:rPr>
            </w:pPr>
            <w:r w:rsidRPr="00DD1AE8">
              <w:rPr>
                <w:rFonts w:ascii="Arial" w:eastAsia="Times New Roman" w:hAnsi="Arial" w:cs="Arial"/>
                <w:color w:val="000000"/>
                <w:sz w:val="20"/>
                <w:szCs w:val="20"/>
                <w:lang w:val="es-CO"/>
              </w:rPr>
              <w:t>Comunicación asertiva y Lenguaje no verbal.</w:t>
            </w:r>
          </w:p>
        </w:tc>
        <w:tc>
          <w:tcPr>
            <w:tcW w:w="1197" w:type="dxa"/>
            <w:tcBorders>
              <w:top w:val="nil"/>
              <w:left w:val="nil"/>
              <w:bottom w:val="nil"/>
              <w:right w:val="nil"/>
            </w:tcBorders>
            <w:shd w:val="clear" w:color="auto" w:fill="auto"/>
            <w:noWrap/>
            <w:vAlign w:val="center"/>
            <w:hideMark/>
          </w:tcPr>
          <w:p w14:paraId="1A215A17" w14:textId="77777777" w:rsidR="00DD1AE8" w:rsidRPr="00DD1AE8" w:rsidRDefault="00DD1AE8" w:rsidP="00DD1AE8">
            <w:pPr>
              <w:spacing w:after="0" w:line="240" w:lineRule="auto"/>
              <w:jc w:val="center"/>
              <w:rPr>
                <w:rFonts w:ascii="Arial" w:eastAsia="Times New Roman" w:hAnsi="Arial" w:cs="Arial"/>
                <w:color w:val="000000"/>
                <w:sz w:val="20"/>
                <w:szCs w:val="20"/>
                <w:lang w:val="es-CO"/>
              </w:rPr>
            </w:pPr>
            <w:r w:rsidRPr="00DD1AE8">
              <w:rPr>
                <w:rFonts w:ascii="Arial" w:eastAsia="Times New Roman" w:hAnsi="Arial" w:cs="Arial"/>
                <w:color w:val="000000"/>
                <w:sz w:val="20"/>
                <w:szCs w:val="20"/>
                <w:lang w:val="es-CO"/>
              </w:rPr>
              <w:t>5</w:t>
            </w:r>
          </w:p>
        </w:tc>
      </w:tr>
      <w:tr w:rsidR="00DD1AE8" w:rsidRPr="00DD1AE8" w14:paraId="56441DFC" w14:textId="77777777" w:rsidTr="00DD1AE8">
        <w:trPr>
          <w:trHeight w:val="510"/>
        </w:trPr>
        <w:tc>
          <w:tcPr>
            <w:tcW w:w="7223" w:type="dxa"/>
            <w:tcBorders>
              <w:top w:val="nil"/>
              <w:left w:val="nil"/>
              <w:bottom w:val="nil"/>
              <w:right w:val="nil"/>
            </w:tcBorders>
            <w:shd w:val="clear" w:color="auto" w:fill="auto"/>
            <w:vAlign w:val="bottom"/>
            <w:hideMark/>
          </w:tcPr>
          <w:p w14:paraId="1E74C033" w14:textId="77777777" w:rsidR="00DD1AE8" w:rsidRPr="00DD1AE8" w:rsidRDefault="00DD1AE8" w:rsidP="00DD1AE8">
            <w:pPr>
              <w:spacing w:after="0" w:line="240" w:lineRule="auto"/>
              <w:rPr>
                <w:rFonts w:ascii="Arial" w:eastAsia="Times New Roman" w:hAnsi="Arial" w:cs="Arial"/>
                <w:color w:val="000000"/>
                <w:sz w:val="20"/>
                <w:szCs w:val="20"/>
                <w:lang w:val="es-CO"/>
              </w:rPr>
            </w:pPr>
            <w:r w:rsidRPr="00DD1AE8">
              <w:rPr>
                <w:rFonts w:ascii="Arial" w:eastAsia="Times New Roman" w:hAnsi="Arial" w:cs="Arial"/>
                <w:color w:val="000000"/>
                <w:sz w:val="20"/>
                <w:szCs w:val="20"/>
                <w:lang w:val="es-CO"/>
              </w:rPr>
              <w:t>Conocimiento de diversas aproximaciones pedagógicas incluyendo filme, educación popular, narrativa/testimonio, multimedia, historia oral, etc.</w:t>
            </w:r>
          </w:p>
        </w:tc>
        <w:tc>
          <w:tcPr>
            <w:tcW w:w="1197" w:type="dxa"/>
            <w:tcBorders>
              <w:top w:val="nil"/>
              <w:left w:val="nil"/>
              <w:bottom w:val="nil"/>
              <w:right w:val="nil"/>
            </w:tcBorders>
            <w:shd w:val="clear" w:color="auto" w:fill="auto"/>
            <w:noWrap/>
            <w:vAlign w:val="center"/>
            <w:hideMark/>
          </w:tcPr>
          <w:p w14:paraId="7FFE34FF" w14:textId="77777777" w:rsidR="00DD1AE8" w:rsidRPr="00DD1AE8" w:rsidRDefault="00DD1AE8" w:rsidP="00DD1AE8">
            <w:pPr>
              <w:spacing w:after="0" w:line="240" w:lineRule="auto"/>
              <w:jc w:val="center"/>
              <w:rPr>
                <w:rFonts w:ascii="Arial" w:eastAsia="Times New Roman" w:hAnsi="Arial" w:cs="Arial"/>
                <w:color w:val="000000"/>
                <w:sz w:val="20"/>
                <w:szCs w:val="20"/>
                <w:lang w:val="es-CO"/>
              </w:rPr>
            </w:pPr>
            <w:r w:rsidRPr="00DD1AE8">
              <w:rPr>
                <w:rFonts w:ascii="Arial" w:eastAsia="Times New Roman" w:hAnsi="Arial" w:cs="Arial"/>
                <w:color w:val="000000"/>
                <w:sz w:val="20"/>
                <w:szCs w:val="20"/>
                <w:lang w:val="es-CO"/>
              </w:rPr>
              <w:t>2</w:t>
            </w:r>
          </w:p>
        </w:tc>
      </w:tr>
      <w:tr w:rsidR="00DD1AE8" w:rsidRPr="00DD1AE8" w14:paraId="667A4C34" w14:textId="77777777" w:rsidTr="00DD1AE8">
        <w:trPr>
          <w:trHeight w:val="510"/>
        </w:trPr>
        <w:tc>
          <w:tcPr>
            <w:tcW w:w="7223" w:type="dxa"/>
            <w:tcBorders>
              <w:top w:val="nil"/>
              <w:left w:val="nil"/>
              <w:bottom w:val="nil"/>
              <w:right w:val="nil"/>
            </w:tcBorders>
            <w:shd w:val="clear" w:color="auto" w:fill="auto"/>
            <w:vAlign w:val="bottom"/>
            <w:hideMark/>
          </w:tcPr>
          <w:p w14:paraId="0E3F366D" w14:textId="77777777" w:rsidR="00DD1AE8" w:rsidRPr="00DD1AE8" w:rsidRDefault="00DD1AE8" w:rsidP="00DD1AE8">
            <w:pPr>
              <w:spacing w:after="0" w:line="240" w:lineRule="auto"/>
              <w:rPr>
                <w:rFonts w:ascii="Arial" w:eastAsia="Times New Roman" w:hAnsi="Arial" w:cs="Arial"/>
                <w:color w:val="000000"/>
                <w:sz w:val="20"/>
                <w:szCs w:val="20"/>
                <w:lang w:val="es-CO"/>
              </w:rPr>
            </w:pPr>
            <w:r w:rsidRPr="00DD1AE8">
              <w:rPr>
                <w:rFonts w:ascii="Arial" w:eastAsia="Times New Roman" w:hAnsi="Arial" w:cs="Arial"/>
                <w:color w:val="000000"/>
                <w:sz w:val="20"/>
                <w:szCs w:val="20"/>
                <w:lang w:val="es-CO"/>
              </w:rPr>
              <w:t>Desarrollar fluidez en varias formas de expresar ideas centrales a diferentes tipos de audiencia (p.ej. formal, no formal y comunidad educativa).</w:t>
            </w:r>
          </w:p>
        </w:tc>
        <w:tc>
          <w:tcPr>
            <w:tcW w:w="1197" w:type="dxa"/>
            <w:tcBorders>
              <w:top w:val="nil"/>
              <w:left w:val="nil"/>
              <w:bottom w:val="nil"/>
              <w:right w:val="nil"/>
            </w:tcBorders>
            <w:shd w:val="clear" w:color="auto" w:fill="auto"/>
            <w:noWrap/>
            <w:vAlign w:val="center"/>
            <w:hideMark/>
          </w:tcPr>
          <w:p w14:paraId="2A1799F6" w14:textId="77777777" w:rsidR="00DD1AE8" w:rsidRPr="00DD1AE8" w:rsidRDefault="00DD1AE8" w:rsidP="00DD1AE8">
            <w:pPr>
              <w:spacing w:after="0" w:line="240" w:lineRule="auto"/>
              <w:jc w:val="center"/>
              <w:rPr>
                <w:rFonts w:ascii="Arial" w:eastAsia="Times New Roman" w:hAnsi="Arial" w:cs="Arial"/>
                <w:color w:val="000000"/>
                <w:sz w:val="20"/>
                <w:szCs w:val="20"/>
                <w:lang w:val="es-CO"/>
              </w:rPr>
            </w:pPr>
            <w:r w:rsidRPr="00DD1AE8">
              <w:rPr>
                <w:rFonts w:ascii="Arial" w:eastAsia="Times New Roman" w:hAnsi="Arial" w:cs="Arial"/>
                <w:color w:val="000000"/>
                <w:sz w:val="20"/>
                <w:szCs w:val="20"/>
                <w:lang w:val="es-CO"/>
              </w:rPr>
              <w:t>5</w:t>
            </w:r>
          </w:p>
        </w:tc>
      </w:tr>
      <w:tr w:rsidR="00DD1AE8" w:rsidRPr="00DD1AE8" w14:paraId="2DC920B6" w14:textId="77777777" w:rsidTr="00DD1AE8">
        <w:trPr>
          <w:trHeight w:val="255"/>
        </w:trPr>
        <w:tc>
          <w:tcPr>
            <w:tcW w:w="7223" w:type="dxa"/>
            <w:tcBorders>
              <w:top w:val="single" w:sz="4" w:space="0" w:color="8CB5F9"/>
              <w:left w:val="nil"/>
              <w:bottom w:val="nil"/>
              <w:right w:val="nil"/>
            </w:tcBorders>
            <w:shd w:val="clear" w:color="D9E7FD" w:fill="D9E7FD"/>
            <w:vAlign w:val="bottom"/>
            <w:hideMark/>
          </w:tcPr>
          <w:p w14:paraId="7CCA5EEC" w14:textId="77777777" w:rsidR="00DD1AE8" w:rsidRPr="00DD1AE8" w:rsidRDefault="00DD1AE8" w:rsidP="00DD1AE8">
            <w:pPr>
              <w:spacing w:after="0" w:line="240" w:lineRule="auto"/>
              <w:rPr>
                <w:rFonts w:ascii="Arial" w:eastAsia="Times New Roman" w:hAnsi="Arial" w:cs="Arial"/>
                <w:b/>
                <w:bCs/>
                <w:color w:val="000000"/>
                <w:sz w:val="20"/>
                <w:szCs w:val="20"/>
                <w:lang w:val="es-CO"/>
              </w:rPr>
            </w:pPr>
            <w:r w:rsidRPr="00DD1AE8">
              <w:rPr>
                <w:rFonts w:ascii="Arial" w:eastAsia="Times New Roman" w:hAnsi="Arial" w:cs="Arial"/>
                <w:b/>
                <w:bCs/>
                <w:color w:val="000000"/>
                <w:sz w:val="20"/>
                <w:szCs w:val="20"/>
                <w:lang w:val="es-CO"/>
              </w:rPr>
              <w:t>Total general</w:t>
            </w:r>
          </w:p>
        </w:tc>
        <w:tc>
          <w:tcPr>
            <w:tcW w:w="1197" w:type="dxa"/>
            <w:tcBorders>
              <w:top w:val="single" w:sz="4" w:space="0" w:color="8CB5F9"/>
              <w:left w:val="nil"/>
              <w:bottom w:val="nil"/>
              <w:right w:val="nil"/>
            </w:tcBorders>
            <w:shd w:val="clear" w:color="D9E7FD" w:fill="D9E7FD"/>
            <w:noWrap/>
            <w:vAlign w:val="center"/>
            <w:hideMark/>
          </w:tcPr>
          <w:p w14:paraId="7AA8837C" w14:textId="77777777" w:rsidR="00DD1AE8" w:rsidRPr="00DD1AE8" w:rsidRDefault="00DD1AE8" w:rsidP="00DD1AE8">
            <w:pPr>
              <w:spacing w:after="0" w:line="240" w:lineRule="auto"/>
              <w:jc w:val="center"/>
              <w:rPr>
                <w:rFonts w:ascii="Arial" w:eastAsia="Times New Roman" w:hAnsi="Arial" w:cs="Arial"/>
                <w:b/>
                <w:bCs/>
                <w:color w:val="000000"/>
                <w:sz w:val="20"/>
                <w:szCs w:val="20"/>
                <w:lang w:val="es-CO"/>
              </w:rPr>
            </w:pPr>
            <w:r w:rsidRPr="00DD1AE8">
              <w:rPr>
                <w:rFonts w:ascii="Arial" w:eastAsia="Times New Roman" w:hAnsi="Arial" w:cs="Arial"/>
                <w:b/>
                <w:bCs/>
                <w:color w:val="000000"/>
                <w:sz w:val="20"/>
                <w:szCs w:val="20"/>
                <w:lang w:val="es-CO"/>
              </w:rPr>
              <w:t>12</w:t>
            </w:r>
          </w:p>
        </w:tc>
      </w:tr>
    </w:tbl>
    <w:p w14:paraId="17F8B8EA" w14:textId="77777777" w:rsidR="00DD1AE8" w:rsidRDefault="00DD1AE8" w:rsidP="00DD1AE8">
      <w:pPr>
        <w:tabs>
          <w:tab w:val="left" w:pos="7170"/>
        </w:tabs>
        <w:spacing w:after="0"/>
        <w:ind w:left="709"/>
        <w:jc w:val="both"/>
      </w:pPr>
    </w:p>
    <w:p w14:paraId="3BDAB7D5" w14:textId="77777777" w:rsidR="00C23715" w:rsidRDefault="00C23715">
      <w:pPr>
        <w:tabs>
          <w:tab w:val="left" w:pos="7170"/>
        </w:tabs>
        <w:spacing w:after="0"/>
        <w:rPr>
          <w:sz w:val="16"/>
          <w:szCs w:val="16"/>
        </w:rPr>
      </w:pPr>
    </w:p>
    <w:p w14:paraId="50CB4384" w14:textId="77777777" w:rsidR="00E6605F" w:rsidRDefault="00E6605F">
      <w:pPr>
        <w:tabs>
          <w:tab w:val="left" w:pos="7170"/>
        </w:tabs>
        <w:spacing w:after="0"/>
        <w:rPr>
          <w:sz w:val="16"/>
          <w:szCs w:val="16"/>
        </w:rPr>
      </w:pPr>
    </w:p>
    <w:p w14:paraId="20E9F054" w14:textId="77777777" w:rsidR="00E6605F" w:rsidRDefault="00E6605F">
      <w:pPr>
        <w:tabs>
          <w:tab w:val="left" w:pos="7170"/>
        </w:tabs>
        <w:spacing w:after="0"/>
        <w:rPr>
          <w:sz w:val="16"/>
          <w:szCs w:val="16"/>
        </w:rPr>
      </w:pPr>
    </w:p>
    <w:p w14:paraId="49B58408" w14:textId="77777777" w:rsidR="00E6605F" w:rsidRDefault="00E6605F">
      <w:pPr>
        <w:tabs>
          <w:tab w:val="left" w:pos="7170"/>
        </w:tabs>
        <w:spacing w:after="0"/>
        <w:rPr>
          <w:sz w:val="16"/>
          <w:szCs w:val="16"/>
        </w:rPr>
      </w:pPr>
    </w:p>
    <w:p w14:paraId="5397059D" w14:textId="77777777" w:rsidR="00E6605F" w:rsidRDefault="00E6605F">
      <w:pPr>
        <w:tabs>
          <w:tab w:val="left" w:pos="7170"/>
        </w:tabs>
        <w:spacing w:after="0"/>
        <w:rPr>
          <w:sz w:val="16"/>
          <w:szCs w:val="16"/>
        </w:rPr>
      </w:pPr>
    </w:p>
    <w:p w14:paraId="2E1F729E" w14:textId="77777777" w:rsidR="00E6605F" w:rsidRDefault="00E6605F">
      <w:pPr>
        <w:tabs>
          <w:tab w:val="left" w:pos="7170"/>
        </w:tabs>
        <w:spacing w:after="0"/>
        <w:rPr>
          <w:sz w:val="16"/>
          <w:szCs w:val="16"/>
        </w:rPr>
      </w:pPr>
    </w:p>
    <w:p w14:paraId="077CE6C0" w14:textId="77777777" w:rsidR="00E6605F" w:rsidRDefault="00E6605F">
      <w:pPr>
        <w:tabs>
          <w:tab w:val="left" w:pos="7170"/>
        </w:tabs>
        <w:spacing w:after="0"/>
        <w:rPr>
          <w:sz w:val="16"/>
          <w:szCs w:val="16"/>
        </w:rPr>
      </w:pPr>
    </w:p>
    <w:p w14:paraId="5DAD14F0" w14:textId="77777777" w:rsidR="00E6605F" w:rsidRDefault="00E6605F">
      <w:pPr>
        <w:tabs>
          <w:tab w:val="left" w:pos="7170"/>
        </w:tabs>
        <w:spacing w:after="0"/>
        <w:rPr>
          <w:sz w:val="16"/>
          <w:szCs w:val="16"/>
        </w:rPr>
      </w:pPr>
    </w:p>
    <w:p w14:paraId="54091613" w14:textId="77777777" w:rsidR="00E6605F" w:rsidRDefault="00E6605F">
      <w:pPr>
        <w:tabs>
          <w:tab w:val="left" w:pos="7170"/>
        </w:tabs>
        <w:spacing w:after="0"/>
        <w:rPr>
          <w:sz w:val="16"/>
          <w:szCs w:val="16"/>
        </w:rPr>
      </w:pPr>
    </w:p>
    <w:p w14:paraId="7BA0BD67" w14:textId="77777777" w:rsidR="00E6605F" w:rsidRDefault="00E6605F">
      <w:pPr>
        <w:tabs>
          <w:tab w:val="left" w:pos="7170"/>
        </w:tabs>
        <w:spacing w:after="0"/>
        <w:rPr>
          <w:sz w:val="16"/>
          <w:szCs w:val="16"/>
        </w:rPr>
      </w:pPr>
    </w:p>
    <w:p w14:paraId="608F04D6" w14:textId="77777777" w:rsidR="00E6605F" w:rsidRDefault="00E6605F">
      <w:pPr>
        <w:tabs>
          <w:tab w:val="left" w:pos="7170"/>
        </w:tabs>
        <w:spacing w:after="0"/>
        <w:rPr>
          <w:sz w:val="16"/>
          <w:szCs w:val="16"/>
        </w:rPr>
      </w:pPr>
    </w:p>
    <w:p w14:paraId="4AD5A311" w14:textId="77777777" w:rsidR="00E6605F" w:rsidRDefault="00E6605F">
      <w:pPr>
        <w:tabs>
          <w:tab w:val="left" w:pos="7170"/>
        </w:tabs>
        <w:spacing w:after="0"/>
        <w:rPr>
          <w:sz w:val="16"/>
          <w:szCs w:val="16"/>
        </w:rPr>
      </w:pPr>
    </w:p>
    <w:p w14:paraId="00DD984C" w14:textId="77777777" w:rsidR="00C23715" w:rsidRDefault="00C23715">
      <w:pPr>
        <w:tabs>
          <w:tab w:val="left" w:pos="7170"/>
        </w:tabs>
        <w:spacing w:after="0"/>
        <w:rPr>
          <w:sz w:val="16"/>
          <w:szCs w:val="16"/>
        </w:rPr>
      </w:pPr>
    </w:p>
    <w:p w14:paraId="50285C46" w14:textId="3B374D7A" w:rsidR="00AE1111" w:rsidRPr="006468C8" w:rsidRDefault="00846A89" w:rsidP="006468C8">
      <w:pPr>
        <w:tabs>
          <w:tab w:val="left" w:pos="1701"/>
        </w:tabs>
        <w:spacing w:after="0"/>
        <w:rPr>
          <w:noProof/>
          <w:sz w:val="20"/>
          <w:szCs w:val="20"/>
          <w:lang w:val="es-CO"/>
        </w:rPr>
      </w:pPr>
      <w:r w:rsidRPr="006468C8">
        <w:rPr>
          <w:noProof/>
          <w:sz w:val="20"/>
          <w:szCs w:val="20"/>
          <w:lang w:val="es-CO"/>
        </w:rPr>
        <w:t xml:space="preserve">Elaboró: </w:t>
      </w:r>
      <w:r w:rsidR="006468C8">
        <w:rPr>
          <w:noProof/>
          <w:sz w:val="20"/>
          <w:szCs w:val="20"/>
          <w:lang w:val="es-CO"/>
        </w:rPr>
        <w:t xml:space="preserve">            </w:t>
      </w:r>
      <w:r w:rsidRPr="006468C8">
        <w:rPr>
          <w:noProof/>
          <w:sz w:val="20"/>
          <w:szCs w:val="20"/>
          <w:lang w:val="es-CO"/>
        </w:rPr>
        <w:t>Paula Andrea Pinilla Pimienta – Contratista Talento Humano</w:t>
      </w:r>
    </w:p>
    <w:p w14:paraId="3768B9E8" w14:textId="48622DCD" w:rsidR="00AE1111" w:rsidRPr="006468C8" w:rsidRDefault="006468C8">
      <w:pPr>
        <w:tabs>
          <w:tab w:val="left" w:pos="7170"/>
        </w:tabs>
        <w:spacing w:after="0"/>
        <w:rPr>
          <w:noProof/>
          <w:sz w:val="20"/>
          <w:szCs w:val="20"/>
          <w:lang w:val="es-CO"/>
        </w:rPr>
      </w:pPr>
      <w:r w:rsidRPr="006468C8">
        <w:rPr>
          <w:noProof/>
          <w:sz w:val="20"/>
          <w:szCs w:val="20"/>
          <w:lang w:val="es-CO"/>
        </w:rPr>
        <w:t xml:space="preserve">                            </w:t>
      </w:r>
      <w:r w:rsidR="00846A89" w:rsidRPr="006468C8">
        <w:rPr>
          <w:noProof/>
          <w:sz w:val="20"/>
          <w:szCs w:val="20"/>
          <w:lang w:val="es-CO"/>
        </w:rPr>
        <w:t>Brady Banguera – Contratista Talento Humano  y SST</w:t>
      </w:r>
    </w:p>
    <w:p w14:paraId="47B0BB5E" w14:textId="4099ECFA" w:rsidR="00AE1111" w:rsidRPr="006468C8" w:rsidRDefault="00846A89">
      <w:pPr>
        <w:tabs>
          <w:tab w:val="left" w:pos="7170"/>
        </w:tabs>
        <w:spacing w:after="0"/>
        <w:rPr>
          <w:noProof/>
          <w:sz w:val="20"/>
          <w:szCs w:val="20"/>
          <w:lang w:val="es-CO"/>
        </w:rPr>
      </w:pPr>
      <w:r w:rsidRPr="006468C8">
        <w:rPr>
          <w:noProof/>
          <w:sz w:val="20"/>
          <w:szCs w:val="20"/>
          <w:lang w:val="es-CO"/>
        </w:rPr>
        <w:t xml:space="preserve">Revisó: </w:t>
      </w:r>
      <w:r w:rsidR="006468C8">
        <w:rPr>
          <w:noProof/>
          <w:sz w:val="20"/>
          <w:szCs w:val="20"/>
          <w:lang w:val="es-CO"/>
        </w:rPr>
        <w:t xml:space="preserve">              </w:t>
      </w:r>
      <w:r w:rsidRPr="006468C8">
        <w:rPr>
          <w:noProof/>
          <w:sz w:val="20"/>
          <w:szCs w:val="20"/>
          <w:lang w:val="es-CO"/>
        </w:rPr>
        <w:t xml:space="preserve">Myriam Constanza </w:t>
      </w:r>
      <w:r w:rsidR="006468C8" w:rsidRPr="006468C8">
        <w:rPr>
          <w:noProof/>
          <w:sz w:val="20"/>
          <w:szCs w:val="20"/>
          <w:lang w:val="es-CO"/>
        </w:rPr>
        <w:t>Rodríguez</w:t>
      </w:r>
      <w:r w:rsidRPr="006468C8">
        <w:rPr>
          <w:noProof/>
          <w:sz w:val="20"/>
          <w:szCs w:val="20"/>
          <w:lang w:val="es-CO"/>
        </w:rPr>
        <w:t xml:space="preserve"> Tobar – Directora Administrativa y Financiera</w:t>
      </w:r>
    </w:p>
    <w:p w14:paraId="6210E6EE" w14:textId="0E6E75B7" w:rsidR="00AE1111" w:rsidRPr="006468C8" w:rsidRDefault="00846A89">
      <w:pPr>
        <w:tabs>
          <w:tab w:val="left" w:pos="7170"/>
        </w:tabs>
        <w:spacing w:after="0"/>
        <w:rPr>
          <w:noProof/>
          <w:sz w:val="20"/>
          <w:szCs w:val="20"/>
          <w:lang w:val="es-CO"/>
        </w:rPr>
      </w:pPr>
      <w:r w:rsidRPr="006468C8">
        <w:rPr>
          <w:noProof/>
          <w:sz w:val="20"/>
          <w:szCs w:val="20"/>
          <w:lang w:val="es-CO"/>
        </w:rPr>
        <w:t xml:space="preserve">Aprobó: </w:t>
      </w:r>
      <w:r w:rsidR="006468C8">
        <w:rPr>
          <w:noProof/>
          <w:sz w:val="20"/>
          <w:szCs w:val="20"/>
          <w:lang w:val="es-CO"/>
        </w:rPr>
        <w:t xml:space="preserve">             </w:t>
      </w:r>
      <w:r w:rsidRPr="006468C8">
        <w:rPr>
          <w:noProof/>
          <w:sz w:val="20"/>
          <w:szCs w:val="20"/>
          <w:lang w:val="es-CO"/>
        </w:rPr>
        <w:t>Beatriz Delgado Mottoa – Directora General</w:t>
      </w:r>
    </w:p>
    <w:sectPr w:rsidR="00AE1111" w:rsidRPr="006468C8">
      <w:headerReference w:type="default" r:id="rId17"/>
      <w:footerReference w:type="defaul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23D7C" w14:textId="77777777" w:rsidR="002E6031" w:rsidRDefault="002E6031">
      <w:pPr>
        <w:spacing w:after="0" w:line="240" w:lineRule="auto"/>
      </w:pPr>
      <w:r>
        <w:separator/>
      </w:r>
    </w:p>
  </w:endnote>
  <w:endnote w:type="continuationSeparator" w:id="0">
    <w:p w14:paraId="31A5F493" w14:textId="77777777" w:rsidR="002E6031" w:rsidRDefault="002E6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CEB2" w14:textId="77777777" w:rsidR="00846A89" w:rsidRDefault="00846A89">
    <w:pPr>
      <w:pBdr>
        <w:top w:val="nil"/>
        <w:left w:val="nil"/>
        <w:bottom w:val="nil"/>
        <w:right w:val="nil"/>
        <w:between w:val="nil"/>
      </w:pBdr>
      <w:tabs>
        <w:tab w:val="center" w:pos="4419"/>
        <w:tab w:val="right" w:pos="8838"/>
      </w:tabs>
      <w:spacing w:after="0" w:line="240" w:lineRule="auto"/>
      <w:rPr>
        <w:color w:val="000000"/>
      </w:rPr>
    </w:pPr>
    <w:r>
      <w:rPr>
        <w:noProof/>
        <w:color w:val="000000"/>
        <w:lang w:val="es-CO"/>
      </w:rPr>
      <w:drawing>
        <wp:inline distT="0" distB="0" distL="0" distR="0" wp14:anchorId="1CCB05DA" wp14:editId="33AC2D59">
          <wp:extent cx="6067425" cy="85725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067425" cy="8572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5AC16" w14:textId="77777777" w:rsidR="002E6031" w:rsidRDefault="002E6031">
      <w:pPr>
        <w:spacing w:after="0" w:line="240" w:lineRule="auto"/>
      </w:pPr>
      <w:r>
        <w:separator/>
      </w:r>
    </w:p>
  </w:footnote>
  <w:footnote w:type="continuationSeparator" w:id="0">
    <w:p w14:paraId="10435C5E" w14:textId="77777777" w:rsidR="002E6031" w:rsidRDefault="002E6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1E0E" w14:textId="2978FA09" w:rsidR="00846A89" w:rsidRDefault="00846A89">
    <w:pPr>
      <w:pBdr>
        <w:top w:val="nil"/>
        <w:left w:val="nil"/>
        <w:bottom w:val="nil"/>
        <w:right w:val="nil"/>
        <w:between w:val="nil"/>
      </w:pBdr>
      <w:tabs>
        <w:tab w:val="center" w:pos="4419"/>
        <w:tab w:val="right" w:pos="8838"/>
      </w:tabs>
      <w:spacing w:after="0" w:line="240" w:lineRule="auto"/>
      <w:rPr>
        <w:color w:val="000000"/>
      </w:rPr>
    </w:pPr>
    <w:r>
      <w:rPr>
        <w:noProof/>
        <w:lang w:val="es-CO"/>
      </w:rPr>
      <mc:AlternateContent>
        <mc:Choice Requires="wps">
          <w:drawing>
            <wp:anchor distT="0" distB="0" distL="114300" distR="114300" simplePos="0" relativeHeight="251658240" behindDoc="0" locked="0" layoutInCell="1" hidden="0" allowOverlap="1" wp14:anchorId="301A6C63" wp14:editId="211CF42D">
              <wp:simplePos x="0" y="0"/>
              <wp:positionH relativeFrom="column">
                <wp:posOffset>1339215</wp:posOffset>
              </wp:positionH>
              <wp:positionV relativeFrom="paragraph">
                <wp:posOffset>55245</wp:posOffset>
              </wp:positionV>
              <wp:extent cx="771525" cy="815975"/>
              <wp:effectExtent l="0" t="0" r="28575" b="22225"/>
              <wp:wrapNone/>
              <wp:docPr id="6" name="6 Rectángulo"/>
              <wp:cNvGraphicFramePr/>
              <a:graphic xmlns:a="http://schemas.openxmlformats.org/drawingml/2006/main">
                <a:graphicData uri="http://schemas.microsoft.com/office/word/2010/wordprocessingShape">
                  <wps:wsp>
                    <wps:cNvSpPr/>
                    <wps:spPr>
                      <a:xfrm>
                        <a:off x="0" y="0"/>
                        <a:ext cx="771525" cy="815975"/>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F548F2A" w14:textId="77777777" w:rsidR="00846A89" w:rsidRDefault="00846A89">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01A6C63" id="6 Rectángulo" o:spid="_x0000_s1026" style="position:absolute;margin-left:105.45pt;margin-top:4.35pt;width:60.75pt;height:6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" fillcolor="white [3201]" strokecolor="white [3201]" strokeweight="1pt">
              <v:stroke startarrowwidth="narrow" startarrowlength="short" endarrowwidth="narrow" endarrowlength="short"/>
              <v:textbox inset="2.53958mm,2.53958mm,2.53958mm,2.53958mm">
                <w:txbxContent>
                  <w:p w14:paraId="6F548F2A" w14:textId="77777777" w:rsidR="00846A89" w:rsidRDefault="00846A89">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86D"/>
    <w:multiLevelType w:val="hybridMultilevel"/>
    <w:tmpl w:val="4F54C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157F9"/>
    <w:multiLevelType w:val="multilevel"/>
    <w:tmpl w:val="7C880DB0"/>
    <w:lvl w:ilvl="0">
      <w:start w:val="175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F466B92"/>
    <w:multiLevelType w:val="hybridMultilevel"/>
    <w:tmpl w:val="0C627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E1B7F61"/>
    <w:multiLevelType w:val="hybridMultilevel"/>
    <w:tmpl w:val="EC8AE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A657687"/>
    <w:multiLevelType w:val="multilevel"/>
    <w:tmpl w:val="ED2AF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8E6693"/>
    <w:multiLevelType w:val="multilevel"/>
    <w:tmpl w:val="ACF6C774"/>
    <w:lvl w:ilvl="0">
      <w:start w:val="1"/>
      <w:numFmt w:val="decimal"/>
      <w:lvlText w:val="%1."/>
      <w:lvlJc w:val="left"/>
      <w:pPr>
        <w:ind w:left="720" w:hanging="360"/>
      </w:pPr>
      <w:rPr>
        <w:b/>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6" w15:restartNumberingAfterBreak="0">
    <w:nsid w:val="68B65567"/>
    <w:multiLevelType w:val="multilevel"/>
    <w:tmpl w:val="3C9A51E0"/>
    <w:lvl w:ilvl="0">
      <w:start w:val="6"/>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7" w15:restartNumberingAfterBreak="0">
    <w:nsid w:val="6C6D50B4"/>
    <w:multiLevelType w:val="hybridMultilevel"/>
    <w:tmpl w:val="94CA9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E1111"/>
    <w:rsid w:val="000213E5"/>
    <w:rsid w:val="00037E7E"/>
    <w:rsid w:val="00093DC7"/>
    <w:rsid w:val="000C1393"/>
    <w:rsid w:val="00163F92"/>
    <w:rsid w:val="00187316"/>
    <w:rsid w:val="001A06F3"/>
    <w:rsid w:val="001C6E1B"/>
    <w:rsid w:val="002168D6"/>
    <w:rsid w:val="00261B2D"/>
    <w:rsid w:val="002D65C0"/>
    <w:rsid w:val="002E6031"/>
    <w:rsid w:val="004648C3"/>
    <w:rsid w:val="004E5E9E"/>
    <w:rsid w:val="00525B9E"/>
    <w:rsid w:val="005E56C6"/>
    <w:rsid w:val="005F7B17"/>
    <w:rsid w:val="00624EA8"/>
    <w:rsid w:val="006468C8"/>
    <w:rsid w:val="0066073B"/>
    <w:rsid w:val="00683C62"/>
    <w:rsid w:val="0079033D"/>
    <w:rsid w:val="007C6AAF"/>
    <w:rsid w:val="00846A89"/>
    <w:rsid w:val="0085457B"/>
    <w:rsid w:val="009151E9"/>
    <w:rsid w:val="0093526F"/>
    <w:rsid w:val="00990675"/>
    <w:rsid w:val="00991EA8"/>
    <w:rsid w:val="00AC7D56"/>
    <w:rsid w:val="00AE1111"/>
    <w:rsid w:val="00B22920"/>
    <w:rsid w:val="00B62410"/>
    <w:rsid w:val="00B71901"/>
    <w:rsid w:val="00C23715"/>
    <w:rsid w:val="00C70843"/>
    <w:rsid w:val="00C910D5"/>
    <w:rsid w:val="00CE4E11"/>
    <w:rsid w:val="00D3645B"/>
    <w:rsid w:val="00DC37FB"/>
    <w:rsid w:val="00DC6163"/>
    <w:rsid w:val="00DD1AE8"/>
    <w:rsid w:val="00DF12BD"/>
    <w:rsid w:val="00E166C9"/>
    <w:rsid w:val="00E315F9"/>
    <w:rsid w:val="00E6605F"/>
    <w:rsid w:val="00E753D0"/>
    <w:rsid w:val="00E941F9"/>
    <w:rsid w:val="00EC7929"/>
    <w:rsid w:val="00ED0C88"/>
    <w:rsid w:val="00EF3E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D8AE"/>
  <w15:docId w15:val="{0EA564D6-9DCA-4679-8ED1-1FC02051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A0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C48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4830"/>
  </w:style>
  <w:style w:type="paragraph" w:styleId="Piedepgina">
    <w:name w:val="footer"/>
    <w:basedOn w:val="Normal"/>
    <w:link w:val="PiedepginaCar"/>
    <w:uiPriority w:val="99"/>
    <w:unhideWhenUsed/>
    <w:rsid w:val="004C48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4830"/>
  </w:style>
  <w:style w:type="paragraph" w:styleId="Prrafodelista">
    <w:name w:val="List Paragraph"/>
    <w:basedOn w:val="Normal"/>
    <w:uiPriority w:val="34"/>
    <w:qFormat/>
    <w:rsid w:val="003A4137"/>
    <w:pPr>
      <w:spacing w:after="200" w:line="276" w:lineRule="auto"/>
      <w:ind w:left="720"/>
      <w:contextualSpacing/>
    </w:pPr>
    <w:rPr>
      <w:rFonts w:eastAsiaTheme="minorEastAsia"/>
    </w:rPr>
  </w:style>
  <w:style w:type="paragraph" w:styleId="NormalWeb">
    <w:name w:val="Normal (Web)"/>
    <w:basedOn w:val="Normal"/>
    <w:uiPriority w:val="99"/>
    <w:semiHidden/>
    <w:unhideWhenUsed/>
    <w:rsid w:val="00A87FC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87FC4"/>
    <w:rPr>
      <w:color w:val="0000FF"/>
      <w:u w:val="single"/>
    </w:rPr>
  </w:style>
  <w:style w:type="character" w:customStyle="1" w:styleId="baj">
    <w:name w:val="b_aj"/>
    <w:basedOn w:val="Fuentedeprrafopredeter"/>
    <w:rsid w:val="004161E7"/>
  </w:style>
  <w:style w:type="table" w:styleId="Tablaconcuadrcula">
    <w:name w:val="Table Grid"/>
    <w:basedOn w:val="Tablanormal"/>
    <w:uiPriority w:val="39"/>
    <w:rsid w:val="00AB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2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298E"/>
    <w:rPr>
      <w:rFonts w:ascii="Segoe UI" w:hAnsi="Segoe UI" w:cs="Segoe UI"/>
      <w:sz w:val="18"/>
      <w:szCs w:val="18"/>
    </w:rPr>
  </w:style>
  <w:style w:type="character" w:styleId="Textodelmarcadordeposicin">
    <w:name w:val="Placeholder Text"/>
    <w:basedOn w:val="Fuentedeprrafopredeter"/>
    <w:uiPriority w:val="99"/>
    <w:semiHidden/>
    <w:rsid w:val="006E0315"/>
    <w:rPr>
      <w:color w:val="80808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7402">
      <w:bodyDiv w:val="1"/>
      <w:marLeft w:val="0"/>
      <w:marRight w:val="0"/>
      <w:marTop w:val="0"/>
      <w:marBottom w:val="0"/>
      <w:divBdr>
        <w:top w:val="none" w:sz="0" w:space="0" w:color="auto"/>
        <w:left w:val="none" w:sz="0" w:space="0" w:color="auto"/>
        <w:bottom w:val="none" w:sz="0" w:space="0" w:color="auto"/>
        <w:right w:val="none" w:sz="0" w:space="0" w:color="auto"/>
      </w:divBdr>
    </w:div>
    <w:div w:id="301036742">
      <w:bodyDiv w:val="1"/>
      <w:marLeft w:val="0"/>
      <w:marRight w:val="0"/>
      <w:marTop w:val="0"/>
      <w:marBottom w:val="0"/>
      <w:divBdr>
        <w:top w:val="none" w:sz="0" w:space="0" w:color="auto"/>
        <w:left w:val="none" w:sz="0" w:space="0" w:color="auto"/>
        <w:bottom w:val="none" w:sz="0" w:space="0" w:color="auto"/>
        <w:right w:val="none" w:sz="0" w:space="0" w:color="auto"/>
      </w:divBdr>
    </w:div>
    <w:div w:id="355346327">
      <w:bodyDiv w:val="1"/>
      <w:marLeft w:val="0"/>
      <w:marRight w:val="0"/>
      <w:marTop w:val="0"/>
      <w:marBottom w:val="0"/>
      <w:divBdr>
        <w:top w:val="none" w:sz="0" w:space="0" w:color="auto"/>
        <w:left w:val="none" w:sz="0" w:space="0" w:color="auto"/>
        <w:bottom w:val="none" w:sz="0" w:space="0" w:color="auto"/>
        <w:right w:val="none" w:sz="0" w:space="0" w:color="auto"/>
      </w:divBdr>
    </w:div>
    <w:div w:id="492844206">
      <w:bodyDiv w:val="1"/>
      <w:marLeft w:val="0"/>
      <w:marRight w:val="0"/>
      <w:marTop w:val="0"/>
      <w:marBottom w:val="0"/>
      <w:divBdr>
        <w:top w:val="none" w:sz="0" w:space="0" w:color="auto"/>
        <w:left w:val="none" w:sz="0" w:space="0" w:color="auto"/>
        <w:bottom w:val="none" w:sz="0" w:space="0" w:color="auto"/>
        <w:right w:val="none" w:sz="0" w:space="0" w:color="auto"/>
      </w:divBdr>
    </w:div>
    <w:div w:id="529413195">
      <w:bodyDiv w:val="1"/>
      <w:marLeft w:val="0"/>
      <w:marRight w:val="0"/>
      <w:marTop w:val="0"/>
      <w:marBottom w:val="0"/>
      <w:divBdr>
        <w:top w:val="none" w:sz="0" w:space="0" w:color="auto"/>
        <w:left w:val="none" w:sz="0" w:space="0" w:color="auto"/>
        <w:bottom w:val="none" w:sz="0" w:space="0" w:color="auto"/>
        <w:right w:val="none" w:sz="0" w:space="0" w:color="auto"/>
      </w:divBdr>
    </w:div>
    <w:div w:id="794250704">
      <w:bodyDiv w:val="1"/>
      <w:marLeft w:val="0"/>
      <w:marRight w:val="0"/>
      <w:marTop w:val="0"/>
      <w:marBottom w:val="0"/>
      <w:divBdr>
        <w:top w:val="none" w:sz="0" w:space="0" w:color="auto"/>
        <w:left w:val="none" w:sz="0" w:space="0" w:color="auto"/>
        <w:bottom w:val="none" w:sz="0" w:space="0" w:color="auto"/>
        <w:right w:val="none" w:sz="0" w:space="0" w:color="auto"/>
      </w:divBdr>
    </w:div>
    <w:div w:id="968437791">
      <w:bodyDiv w:val="1"/>
      <w:marLeft w:val="0"/>
      <w:marRight w:val="0"/>
      <w:marTop w:val="0"/>
      <w:marBottom w:val="0"/>
      <w:divBdr>
        <w:top w:val="none" w:sz="0" w:space="0" w:color="auto"/>
        <w:left w:val="none" w:sz="0" w:space="0" w:color="auto"/>
        <w:bottom w:val="none" w:sz="0" w:space="0" w:color="auto"/>
        <w:right w:val="none" w:sz="0" w:space="0" w:color="auto"/>
      </w:divBdr>
    </w:div>
    <w:div w:id="1238515733">
      <w:bodyDiv w:val="1"/>
      <w:marLeft w:val="0"/>
      <w:marRight w:val="0"/>
      <w:marTop w:val="0"/>
      <w:marBottom w:val="0"/>
      <w:divBdr>
        <w:top w:val="none" w:sz="0" w:space="0" w:color="auto"/>
        <w:left w:val="none" w:sz="0" w:space="0" w:color="auto"/>
        <w:bottom w:val="none" w:sz="0" w:space="0" w:color="auto"/>
        <w:right w:val="none" w:sz="0" w:space="0" w:color="auto"/>
      </w:divBdr>
    </w:div>
    <w:div w:id="1243679958">
      <w:bodyDiv w:val="1"/>
      <w:marLeft w:val="0"/>
      <w:marRight w:val="0"/>
      <w:marTop w:val="0"/>
      <w:marBottom w:val="0"/>
      <w:divBdr>
        <w:top w:val="none" w:sz="0" w:space="0" w:color="auto"/>
        <w:left w:val="none" w:sz="0" w:space="0" w:color="auto"/>
        <w:bottom w:val="none" w:sz="0" w:space="0" w:color="auto"/>
        <w:right w:val="none" w:sz="0" w:space="0" w:color="auto"/>
      </w:divBdr>
    </w:div>
    <w:div w:id="1369061003">
      <w:bodyDiv w:val="1"/>
      <w:marLeft w:val="0"/>
      <w:marRight w:val="0"/>
      <w:marTop w:val="0"/>
      <w:marBottom w:val="0"/>
      <w:divBdr>
        <w:top w:val="none" w:sz="0" w:space="0" w:color="auto"/>
        <w:left w:val="none" w:sz="0" w:space="0" w:color="auto"/>
        <w:bottom w:val="none" w:sz="0" w:space="0" w:color="auto"/>
        <w:right w:val="none" w:sz="0" w:space="0" w:color="auto"/>
      </w:divBdr>
    </w:div>
    <w:div w:id="1397120618">
      <w:bodyDiv w:val="1"/>
      <w:marLeft w:val="0"/>
      <w:marRight w:val="0"/>
      <w:marTop w:val="0"/>
      <w:marBottom w:val="0"/>
      <w:divBdr>
        <w:top w:val="none" w:sz="0" w:space="0" w:color="auto"/>
        <w:left w:val="none" w:sz="0" w:space="0" w:color="auto"/>
        <w:bottom w:val="none" w:sz="0" w:space="0" w:color="auto"/>
        <w:right w:val="none" w:sz="0" w:space="0" w:color="auto"/>
      </w:divBdr>
    </w:div>
    <w:div w:id="1702046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ENCUESTA%20DE%20DETECCI&#211;N%20DE%20NECESIDADES%20DE%20APRENDIZAJE%20Y%20CAPACITACIONES%202022%20(resp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ENCUESTA%20DE%20DETECCI&#211;N%20DE%20NECESIDADES%20DE%20APRENDIZAJE%20Y%20CAPACITACIONES%202022%20(resp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DE DETECCIÓN DE NECESIDADES DE APRENDIZAJE Y CAPACITACIONES 2022 (respuestas).xlsx]Hoja2!Tabla dinámica2</c:name>
    <c:fmtId val="-1"/>
  </c:pivotSource>
  <c:chart>
    <c:title>
      <c:tx>
        <c:rich>
          <a:bodyPr/>
          <a:lstStyle/>
          <a:p>
            <a:pPr>
              <a:defRPr/>
            </a:pPr>
            <a:r>
              <a:rPr lang="en-US" sz="1200"/>
              <a:t>Proceso</a:t>
            </a:r>
            <a:r>
              <a:rPr lang="en-US" sz="1200" baseline="0"/>
              <a:t> al que pertenecen los encuestados</a:t>
            </a:r>
            <a:endParaRPr lang="en-US" sz="1200"/>
          </a:p>
        </c:rich>
      </c:tx>
      <c:overlay val="0"/>
    </c:title>
    <c:autoTitleDeleted val="0"/>
    <c:pivotFmts>
      <c:pivotFmt>
        <c:idx val="0"/>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3"/>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0"/>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1"/>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2"/>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3"/>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4"/>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5"/>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6"/>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7"/>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Lst>
        </c:dLbl>
      </c:pivotFmt>
    </c:pivotFmts>
    <c:plotArea>
      <c:layout/>
      <c:pieChart>
        <c:varyColors val="1"/>
        <c:ser>
          <c:idx val="0"/>
          <c:order val="0"/>
          <c:tx>
            <c:strRef>
              <c:f>Hoja2!$B$3</c:f>
              <c:strCache>
                <c:ptCount val="1"/>
                <c:pt idx="0">
                  <c:v>Total</c:v>
                </c:pt>
              </c:strCache>
            </c:strRef>
          </c:tx>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938-4A83-8E58-68B37B19A86A}"/>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938-4A83-8E58-68B37B19A86A}"/>
                </c:ext>
              </c:extLst>
            </c:dLbl>
            <c:dLbl>
              <c:idx val="2"/>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938-4A83-8E58-68B37B19A86A}"/>
                </c:ext>
              </c:extLst>
            </c:dLbl>
            <c:dLbl>
              <c:idx val="3"/>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938-4A83-8E58-68B37B19A86A}"/>
                </c:ext>
              </c:extLst>
            </c:dLbl>
            <c:dLbl>
              <c:idx val="4"/>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938-4A83-8E58-68B37B19A86A}"/>
                </c:ext>
              </c:extLst>
            </c:dLbl>
            <c:spPr>
              <a:noFill/>
              <a:ln>
                <a:noFill/>
              </a:ln>
              <a:effectLst/>
            </c:spPr>
            <c:txPr>
              <a:bodyPr/>
              <a:lstStyle/>
              <a:p>
                <a:pPr>
                  <a:defRPr/>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Hoja2!$A$4:$A$9</c:f>
              <c:strCache>
                <c:ptCount val="5"/>
                <c:pt idx="0">
                  <c:v>Creación, Producción y Circulación de Obras</c:v>
                </c:pt>
                <c:pt idx="1">
                  <c:v>Formación</c:v>
                </c:pt>
                <c:pt idx="2">
                  <c:v>Gestión Administrativa</c:v>
                </c:pt>
                <c:pt idx="3">
                  <c:v>Gestión Estratégica</c:v>
                </c:pt>
                <c:pt idx="4">
                  <c:v>Gestión Financiera</c:v>
                </c:pt>
              </c:strCache>
            </c:strRef>
          </c:cat>
          <c:val>
            <c:numRef>
              <c:f>Hoja2!$B$4:$B$9</c:f>
              <c:numCache>
                <c:formatCode>0.00%</c:formatCode>
                <c:ptCount val="5"/>
                <c:pt idx="0">
                  <c:v>0.1</c:v>
                </c:pt>
                <c:pt idx="1">
                  <c:v>0.1</c:v>
                </c:pt>
                <c:pt idx="2">
                  <c:v>0.4</c:v>
                </c:pt>
                <c:pt idx="3">
                  <c:v>0.2</c:v>
                </c:pt>
                <c:pt idx="4">
                  <c:v>0.2</c:v>
                </c:pt>
              </c:numCache>
            </c:numRef>
          </c:val>
          <c:extLst>
            <c:ext xmlns:c16="http://schemas.microsoft.com/office/drawing/2014/chart" uri="{C3380CC4-5D6E-409C-BE32-E72D297353CC}">
              <c16:uniqueId val="{00000005-8938-4A83-8E58-68B37B19A86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DE DETECCIÓN DE NECESIDADES DE APRENDIZAJE Y CAPACITACIONES 2022 (respuestas).xlsx]Hoja3!Tabla dinámica3</c:name>
    <c:fmtId val="-1"/>
  </c:pivotSource>
  <c:chart>
    <c:title>
      <c:tx>
        <c:rich>
          <a:bodyPr/>
          <a:lstStyle/>
          <a:p>
            <a:pPr>
              <a:defRPr sz="1400"/>
            </a:pPr>
            <a:r>
              <a:rPr lang="en-US" sz="1400"/>
              <a:t>Nivel de cargo de los encuestados</a:t>
            </a:r>
          </a:p>
        </c:rich>
      </c:tx>
      <c:overlay val="0"/>
    </c:title>
    <c:autoTitleDeleted val="0"/>
    <c:pivotFmts>
      <c:pivotFmt>
        <c:idx val="0"/>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Hoja3!$B$3</c:f>
              <c:strCache>
                <c:ptCount val="1"/>
                <c:pt idx="0">
                  <c:v>Total</c:v>
                </c:pt>
              </c:strCache>
            </c:strRef>
          </c:tx>
          <c:dLbls>
            <c:spPr>
              <a:noFill/>
              <a:ln>
                <a:noFill/>
              </a:ln>
              <a:effectLst/>
            </c:spPr>
            <c:txPr>
              <a:bodyPr/>
              <a:lstStyle/>
              <a:p>
                <a:pPr>
                  <a:defRPr/>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Hoja3!$A$4:$A$7</c:f>
              <c:strCache>
                <c:ptCount val="3"/>
                <c:pt idx="0">
                  <c:v>Asistencia</c:v>
                </c:pt>
                <c:pt idx="1">
                  <c:v>Directivo</c:v>
                </c:pt>
                <c:pt idx="2">
                  <c:v>Profesional</c:v>
                </c:pt>
              </c:strCache>
            </c:strRef>
          </c:cat>
          <c:val>
            <c:numRef>
              <c:f>Hoja3!$B$4:$B$7</c:f>
              <c:numCache>
                <c:formatCode>0%</c:formatCode>
                <c:ptCount val="3"/>
                <c:pt idx="0">
                  <c:v>0.4</c:v>
                </c:pt>
                <c:pt idx="1">
                  <c:v>0.2</c:v>
                </c:pt>
                <c:pt idx="2">
                  <c:v>0.4</c:v>
                </c:pt>
              </c:numCache>
            </c:numRef>
          </c:val>
          <c:extLst>
            <c:ext xmlns:c16="http://schemas.microsoft.com/office/drawing/2014/chart" uri="{C3380CC4-5D6E-409C-BE32-E72D297353CC}">
              <c16:uniqueId val="{00000000-8802-4FF3-BD6D-55520E6ED82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TmsBjoYeodwTloSGux/eOwQ3bg==">AMUW2mWcdY0nWp3BS+Nq3sFEgBR88KVc4l3wo3FY5CfrG2mfDv8ppwaEcOzBx4BGNS0QOdYMykq27sNn9UP31+pUgFVJSkDnzuEd5G8m8GwNzueBp7my5NofQptR+nLmFyIXABXtII7W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036444-BBAB-4ED0-8EC2-7C6BB65E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19</Pages>
  <Words>4674</Words>
  <Characters>25707</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Microsoft Office User</cp:lastModifiedBy>
  <cp:revision>8</cp:revision>
  <dcterms:created xsi:type="dcterms:W3CDTF">2021-12-28T18:30:00Z</dcterms:created>
  <dcterms:modified xsi:type="dcterms:W3CDTF">2022-02-01T00:18:00Z</dcterms:modified>
</cp:coreProperties>
</file>